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67000A" w:rsidP="007F7C49">
      <w:pPr>
        <w:autoSpaceDE w:val="0"/>
        <w:autoSpaceDN w:val="0"/>
        <w:adjustRightInd w:val="0"/>
        <w:spacing w:line="360" w:lineRule="auto"/>
        <w:jc w:val="center"/>
        <w:rPr>
          <w:rFonts w:ascii="Times New Roman" w:hAnsi="Times New Roman" w:cs="Times New Roman"/>
          <w:b/>
          <w:bCs/>
          <w:color w:val="000000"/>
          <w:sz w:val="40"/>
        </w:rPr>
      </w:pPr>
      <w:proofErr w:type="gramStart"/>
      <w:r w:rsidRPr="007F7C49">
        <w:rPr>
          <w:rFonts w:ascii="Times New Roman" w:hAnsi="Times New Roman" w:cs="Times New Roman"/>
          <w:b/>
          <w:bCs/>
          <w:color w:val="000000"/>
          <w:sz w:val="40"/>
        </w:rPr>
        <w:t xml:space="preserve">MEDICAL </w:t>
      </w:r>
      <w:r w:rsidR="00393044">
        <w:rPr>
          <w:rFonts w:ascii="Times New Roman" w:hAnsi="Times New Roman" w:cs="Times New Roman"/>
          <w:b/>
          <w:bCs/>
          <w:color w:val="000000"/>
          <w:sz w:val="40"/>
        </w:rPr>
        <w:t>&amp;</w:t>
      </w:r>
      <w:r w:rsidR="00B77B16">
        <w:rPr>
          <w:rFonts w:ascii="Times New Roman" w:hAnsi="Times New Roman" w:cs="Times New Roman"/>
          <w:b/>
          <w:bCs/>
          <w:color w:val="000000"/>
          <w:sz w:val="40"/>
        </w:rPr>
        <w:t xml:space="preserve"> </w:t>
      </w:r>
      <w:r w:rsidRPr="007F7C49">
        <w:rPr>
          <w:rFonts w:ascii="Times New Roman" w:hAnsi="Times New Roman" w:cs="Times New Roman"/>
          <w:b/>
          <w:bCs/>
          <w:color w:val="000000"/>
          <w:sz w:val="40"/>
        </w:rPr>
        <w:t>LAB.</w:t>
      </w:r>
      <w:proofErr w:type="gramEnd"/>
      <w:r w:rsidRPr="007F7C49">
        <w:rPr>
          <w:rFonts w:ascii="Times New Roman" w:hAnsi="Times New Roman" w:cs="Times New Roman"/>
          <w:b/>
          <w:bCs/>
          <w:color w:val="000000"/>
          <w:sz w:val="40"/>
        </w:rPr>
        <w:t xml:space="preserve"> EQUIPMENTS</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6277E7">
        <w:rPr>
          <w:rFonts w:ascii="Times New Roman" w:hAnsi="Times New Roman" w:cs="Times New Roman"/>
          <w:b/>
          <w:bCs/>
          <w:color w:val="000000"/>
          <w:sz w:val="40"/>
        </w:rPr>
        <w:t xml:space="preserve">FINANCIAL YEAR </w:t>
      </w:r>
      <w:r w:rsidR="007B2419">
        <w:rPr>
          <w:rFonts w:ascii="Times New Roman" w:hAnsi="Times New Roman" w:cs="Times New Roman"/>
          <w:b/>
          <w:bCs/>
          <w:color w:val="000000"/>
          <w:sz w:val="40"/>
        </w:rPr>
        <w:t>2022-23</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r w:rsidR="00182D82">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4922D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4922D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4922DB"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lastRenderedPageBreak/>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11636D">
        <w:trPr>
          <w:trHeight w:val="110"/>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a.</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11636D">
        <w:trPr>
          <w:trHeight w:val="243"/>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95% - 90%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c.</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d.</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Below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03691B" w:rsidRDefault="0003691B"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7B2419">
        <w:rPr>
          <w:rFonts w:ascii="Arial" w:hAnsi="Arial" w:cs="Arial"/>
          <w:b/>
          <w:color w:val="FF0000"/>
          <w:sz w:val="24"/>
          <w:szCs w:val="24"/>
        </w:rPr>
        <w:t>1667</w:t>
      </w:r>
      <w:r w:rsidRPr="00F7528F">
        <w:rPr>
          <w:rFonts w:ascii="Arial" w:hAnsi="Arial" w:cs="Arial"/>
          <w:b/>
          <w:color w:val="FF0000"/>
          <w:sz w:val="24"/>
          <w:szCs w:val="24"/>
        </w:rPr>
        <w:t>/</w:t>
      </w:r>
      <w:r w:rsidR="006277E7">
        <w:rPr>
          <w:rFonts w:ascii="Arial" w:hAnsi="Arial" w:cs="Arial"/>
          <w:b/>
          <w:color w:val="FF0000"/>
          <w:sz w:val="24"/>
          <w:szCs w:val="24"/>
        </w:rPr>
        <w:t>2</w:t>
      </w:r>
      <w:r w:rsidR="007B2419">
        <w:rPr>
          <w:rFonts w:ascii="Arial" w:hAnsi="Arial" w:cs="Arial"/>
          <w:b/>
          <w:color w:val="FF0000"/>
          <w:sz w:val="24"/>
          <w:szCs w:val="24"/>
        </w:rPr>
        <w:t>2</w:t>
      </w:r>
      <w:r w:rsidRPr="00F7528F">
        <w:rPr>
          <w:rFonts w:ascii="Arial" w:hAnsi="Arial" w:cs="Arial"/>
          <w:b/>
          <w:color w:val="FF0000"/>
          <w:sz w:val="24"/>
          <w:szCs w:val="24"/>
        </w:rPr>
        <w:t xml:space="preserve">, DATED: </w:t>
      </w:r>
      <w:r w:rsidR="007B2419">
        <w:rPr>
          <w:rFonts w:ascii="Arial" w:hAnsi="Arial" w:cs="Arial"/>
          <w:b/>
          <w:color w:val="FF0000"/>
          <w:sz w:val="24"/>
          <w:szCs w:val="24"/>
        </w:rPr>
        <w:t>12-11-2022</w:t>
      </w:r>
    </w:p>
    <w:p w:rsidR="004902C6" w:rsidRDefault="005B58C7" w:rsidP="00E21BE6">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7B2419">
        <w:rPr>
          <w:rFonts w:ascii="Arial" w:hAnsi="Arial" w:cs="Arial"/>
          <w:b/>
          <w:szCs w:val="24"/>
        </w:rPr>
        <w:t>2022-23</w:t>
      </w:r>
      <w:r w:rsidR="004902C6" w:rsidRPr="00F7528F">
        <w:rPr>
          <w:rFonts w:ascii="Arial" w:hAnsi="Arial" w:cs="Arial"/>
          <w:szCs w:val="24"/>
        </w:rPr>
        <w:t>:</w:t>
      </w:r>
    </w:p>
    <w:p w:rsidR="00173657" w:rsidRDefault="00173657" w:rsidP="00173657">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DEMAN</w:t>
      </w:r>
      <w:r w:rsidR="006231DA">
        <w:rPr>
          <w:rFonts w:ascii="Times New Roman" w:hAnsi="Times New Roman" w:cs="Times New Roman"/>
          <w:b/>
          <w:sz w:val="28"/>
          <w:szCs w:val="24"/>
          <w:u w:val="single"/>
        </w:rPr>
        <w:t>D</w:t>
      </w:r>
      <w:r w:rsidRPr="00FB00B8">
        <w:rPr>
          <w:rFonts w:ascii="Times New Roman" w:hAnsi="Times New Roman" w:cs="Times New Roman"/>
          <w:b/>
          <w:sz w:val="28"/>
          <w:szCs w:val="24"/>
          <w:u w:val="single"/>
        </w:rPr>
        <w:t xml:space="preserve"> FOR ANNUAL TENDER OF MEDICAL </w:t>
      </w:r>
      <w:r w:rsidR="007A0D4D">
        <w:rPr>
          <w:rFonts w:ascii="Times New Roman" w:hAnsi="Times New Roman" w:cs="Times New Roman"/>
          <w:b/>
          <w:sz w:val="28"/>
          <w:szCs w:val="24"/>
          <w:u w:val="single"/>
        </w:rPr>
        <w:t>&amp;</w:t>
      </w:r>
      <w:r w:rsidRPr="00FB00B8">
        <w:rPr>
          <w:rFonts w:ascii="Times New Roman" w:hAnsi="Times New Roman" w:cs="Times New Roman"/>
          <w:b/>
          <w:sz w:val="28"/>
          <w:szCs w:val="24"/>
          <w:u w:val="single"/>
        </w:rPr>
        <w:t xml:space="preserve"> LAB. EQUIPMENTS FOR THE </w:t>
      </w:r>
      <w:r w:rsidR="007A0D4D">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7B2419">
        <w:rPr>
          <w:rFonts w:ascii="Times New Roman" w:hAnsi="Times New Roman" w:cs="Times New Roman"/>
          <w:b/>
          <w:sz w:val="28"/>
          <w:szCs w:val="24"/>
          <w:u w:val="single"/>
        </w:rPr>
        <w:t>2022-23</w:t>
      </w:r>
    </w:p>
    <w:p w:rsidR="00854516" w:rsidRDefault="0006228B" w:rsidP="0018423D">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06228B"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7B2419"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7B2419" w:rsidRPr="007A0D4D"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Rates quoted on FOR &amp; C&amp;F Basis</w:t>
      </w:r>
    </w:p>
    <w:p w:rsidR="00845E75" w:rsidRDefault="00845E75" w:rsidP="00E21BE6">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DB7AA2" w:rsidRDefault="00DB7AA2" w:rsidP="00152315">
      <w:pPr>
        <w:spacing w:after="0"/>
        <w:jc w:val="center"/>
        <w:rPr>
          <w:rFonts w:ascii="Bookman Old Style" w:hAnsi="Bookman Old Style"/>
          <w:b/>
          <w:sz w:val="24"/>
          <w:szCs w:val="24"/>
          <w:u w:val="single"/>
        </w:rPr>
      </w:pPr>
    </w:p>
    <w:tbl>
      <w:tblPr>
        <w:tblW w:w="5000" w:type="pct"/>
        <w:tblLook w:val="04A0"/>
      </w:tblPr>
      <w:tblGrid>
        <w:gridCol w:w="788"/>
        <w:gridCol w:w="4442"/>
        <w:gridCol w:w="1032"/>
        <w:gridCol w:w="1657"/>
        <w:gridCol w:w="1657"/>
      </w:tblGrid>
      <w:tr w:rsidR="00042CA7" w:rsidRPr="00042CA7" w:rsidTr="00042CA7">
        <w:trPr>
          <w:trHeight w:val="20"/>
        </w:trPr>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Sr.</w:t>
            </w:r>
          </w:p>
        </w:tc>
        <w:tc>
          <w:tcPr>
            <w:tcW w:w="2319" w:type="pct"/>
            <w:tcBorders>
              <w:top w:val="single" w:sz="4" w:space="0" w:color="auto"/>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Equipment Name With Detail Specifications</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xml:space="preserve">Qty </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Estimated Unit Rate</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Estimated Total Cost</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 </w:t>
            </w:r>
          </w:p>
        </w:tc>
        <w:tc>
          <w:tcPr>
            <w:tcW w:w="2319" w:type="pct"/>
            <w:tcBorders>
              <w:top w:val="nil"/>
              <w:left w:val="nil"/>
              <w:bottom w:val="single" w:sz="4" w:space="0" w:color="auto"/>
              <w:right w:val="single" w:sz="4" w:space="0" w:color="auto"/>
            </w:tcBorders>
            <w:shd w:val="clear" w:color="000000" w:fill="BFBFB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xml:space="preserve">NUCLEAR MEDICINE DEPARTMENT  </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Calibri" w:hAnsi="Arial" w:cs="Arial"/>
                <w:color w:val="000000"/>
                <w:sz w:val="24"/>
              </w:rPr>
              <w:t>Co-57 flood source with shielded transport case to use with Siemens C-Cam Gamma Camera</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800,000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800,000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2.     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Calibri" w:hAnsi="Arial" w:cs="Arial"/>
                <w:color w:val="000000"/>
                <w:sz w:val="24"/>
              </w:rPr>
              <w:t>Contamination probe</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3,000,000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3,000,000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3.     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Check radioactive sources (Co-60) for constancy test of dose calibrator</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150,000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150,000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4.     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Check radioactive sources (Ba-133) for constancy test of dose calibrator</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250,000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250,000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5.     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proofErr w:type="spellStart"/>
            <w:r w:rsidRPr="00042CA7">
              <w:rPr>
                <w:rFonts w:ascii="Arial" w:eastAsia="Calibri" w:hAnsi="Arial" w:cs="Arial"/>
                <w:color w:val="000000"/>
                <w:sz w:val="24"/>
              </w:rPr>
              <w:t>Radiwash</w:t>
            </w:r>
            <w:proofErr w:type="spellEnd"/>
            <w:r w:rsidRPr="00042CA7">
              <w:rPr>
                <w:rFonts w:ascii="Arial" w:eastAsia="Calibri" w:hAnsi="Arial" w:cs="Arial"/>
                <w:color w:val="000000"/>
                <w:sz w:val="24"/>
              </w:rPr>
              <w:t xml:space="preserve"> Liquid</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65,000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65,000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6.     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Aluminum Breakthrough kit QC testing of Tc-99m</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7.     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Thin Layer Chromatography scanner</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7,500,000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7,500,000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8.     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 xml:space="preserve">Syringe Carrier of lead equivalency 6mm </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400,000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400,000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9.     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Syringe holder of lead equivalency 6mm</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2</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200,000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400,000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2319" w:type="pct"/>
            <w:tcBorders>
              <w:top w:val="nil"/>
              <w:left w:val="nil"/>
              <w:bottom w:val="single" w:sz="4" w:space="0" w:color="auto"/>
              <w:right w:val="single" w:sz="4" w:space="0" w:color="auto"/>
            </w:tcBorders>
            <w:shd w:val="clear" w:color="000000" w:fill="BFBFB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LEAD MANUFACTURING ITEMS FROM PROVIDED LEAD</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10.  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 xml:space="preserve">Cabinet for radioactive waste storage </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11.  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Mobile lead barrier (03mm lead thickness)</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500,000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2319" w:type="pct"/>
            <w:tcBorders>
              <w:top w:val="nil"/>
              <w:left w:val="nil"/>
              <w:bottom w:val="single" w:sz="4" w:space="0" w:color="auto"/>
              <w:right w:val="single" w:sz="4" w:space="0" w:color="auto"/>
            </w:tcBorders>
            <w:shd w:val="clear" w:color="000000" w:fill="BFBFB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OTHER EQUIPMENT</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 </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12.  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Intra Aortic Balloon Pump (IABP)</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23,000,000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23,000,000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13.  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Vital Sign Cardiac Monitor (Adult, pediatric &amp; neonatal)</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2</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900,000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1,800,000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14.  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 xml:space="preserve">Anesthesia Work station </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9,500,000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9,500,000</w:t>
            </w:r>
          </w:p>
        </w:tc>
      </w:tr>
      <w:tr w:rsidR="00042CA7" w:rsidRPr="00042CA7" w:rsidTr="00042CA7">
        <w:trPr>
          <w:trHeight w:val="20"/>
        </w:trPr>
        <w:tc>
          <w:tcPr>
            <w:tcW w:w="411" w:type="pct"/>
            <w:tcBorders>
              <w:top w:val="nil"/>
              <w:left w:val="single" w:sz="4" w:space="0" w:color="auto"/>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Arial" w:hAnsi="Arial" w:cs="Arial"/>
                <w:color w:val="000000"/>
                <w:sz w:val="24"/>
              </w:rPr>
              <w:t>15.  </w:t>
            </w:r>
          </w:p>
        </w:tc>
        <w:tc>
          <w:tcPr>
            <w:tcW w:w="231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rPr>
                <w:rFonts w:ascii="Arial" w:eastAsia="Times New Roman" w:hAnsi="Arial" w:cs="Arial"/>
                <w:color w:val="000000"/>
                <w:sz w:val="24"/>
              </w:rPr>
            </w:pPr>
            <w:r w:rsidRPr="00042CA7">
              <w:rPr>
                <w:rFonts w:ascii="Arial" w:eastAsia="Times New Roman" w:hAnsi="Arial" w:cs="Arial"/>
                <w:color w:val="000000"/>
                <w:sz w:val="24"/>
              </w:rPr>
              <w:t>TEE Probe adult 512 (2D ECHO Machine Aplio-400)</w:t>
            </w:r>
          </w:p>
        </w:tc>
        <w:tc>
          <w:tcPr>
            <w:tcW w:w="539"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color w:val="000000"/>
                <w:sz w:val="24"/>
              </w:rPr>
            </w:pPr>
            <w:r w:rsidRPr="00042CA7">
              <w:rPr>
                <w:rFonts w:ascii="Arial" w:eastAsia="Times New Roman" w:hAnsi="Arial" w:cs="Arial"/>
                <w:color w:val="000000"/>
                <w:sz w:val="24"/>
              </w:rPr>
              <w:t>1</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6,000,000</w:t>
            </w:r>
          </w:p>
        </w:tc>
        <w:tc>
          <w:tcPr>
            <w:tcW w:w="865" w:type="pct"/>
            <w:tcBorders>
              <w:top w:val="nil"/>
              <w:left w:val="nil"/>
              <w:bottom w:val="single" w:sz="4" w:space="0" w:color="auto"/>
              <w:right w:val="single" w:sz="4" w:space="0" w:color="auto"/>
            </w:tcBorders>
            <w:shd w:val="clear" w:color="000000" w:fill="FFFFFF"/>
            <w:vAlign w:val="center"/>
            <w:hideMark/>
          </w:tcPr>
          <w:p w:rsidR="00042CA7" w:rsidRPr="00042CA7" w:rsidRDefault="00042CA7" w:rsidP="00042CA7">
            <w:pPr>
              <w:spacing w:after="0" w:line="240" w:lineRule="auto"/>
              <w:jc w:val="center"/>
              <w:rPr>
                <w:rFonts w:ascii="Arial" w:eastAsia="Times New Roman" w:hAnsi="Arial" w:cs="Arial"/>
                <w:b/>
                <w:bCs/>
                <w:color w:val="000000"/>
                <w:sz w:val="24"/>
              </w:rPr>
            </w:pPr>
            <w:r w:rsidRPr="00042CA7">
              <w:rPr>
                <w:rFonts w:ascii="Arial" w:eastAsia="Times New Roman" w:hAnsi="Arial" w:cs="Arial"/>
                <w:b/>
                <w:bCs/>
                <w:color w:val="000000"/>
                <w:sz w:val="24"/>
              </w:rPr>
              <w:t>6,000,000</w:t>
            </w:r>
          </w:p>
        </w:tc>
      </w:tr>
    </w:tbl>
    <w:p w:rsidR="00042CA7" w:rsidRDefault="00042CA7" w:rsidP="00152315">
      <w:pPr>
        <w:spacing w:after="0"/>
        <w:jc w:val="center"/>
        <w:rPr>
          <w:rFonts w:ascii="Bookman Old Style" w:hAnsi="Bookman Old Style"/>
          <w:b/>
          <w:sz w:val="24"/>
          <w:szCs w:val="24"/>
          <w:u w:val="single"/>
        </w:rPr>
      </w:pPr>
    </w:p>
    <w:p w:rsidR="00B77B16" w:rsidRPr="004E685F" w:rsidRDefault="00B77B16" w:rsidP="00B77B16">
      <w:pPr>
        <w:pStyle w:val="Header"/>
        <w:jc w:val="both"/>
        <w:rPr>
          <w:rFonts w:ascii="Times New Roman" w:hAnsi="Times New Roman" w:cs="Times New Roman"/>
          <w:b/>
          <w:sz w:val="30"/>
          <w:szCs w:val="30"/>
          <w:u w:val="single"/>
        </w:rPr>
      </w:pPr>
      <w:r w:rsidRPr="004E685F">
        <w:rPr>
          <w:rFonts w:ascii="Times New Roman" w:hAnsi="Times New Roman" w:cs="Times New Roman"/>
          <w:b/>
          <w:sz w:val="30"/>
          <w:szCs w:val="30"/>
          <w:u w:val="single"/>
        </w:rPr>
        <w:lastRenderedPageBreak/>
        <w:t xml:space="preserve">SPECIFICATION OF BIOMEDICAL &amp; LAB EQUIPMENT </w:t>
      </w:r>
      <w:r w:rsidR="004E416D">
        <w:rPr>
          <w:rFonts w:ascii="Times New Roman" w:hAnsi="Times New Roman" w:cs="Times New Roman"/>
          <w:b/>
          <w:sz w:val="30"/>
          <w:szCs w:val="30"/>
          <w:u w:val="single"/>
        </w:rPr>
        <w:t>2022-23</w:t>
      </w:r>
    </w:p>
    <w:p w:rsidR="00B77B16" w:rsidRPr="004E685F" w:rsidRDefault="00B77B16" w:rsidP="00B77B16">
      <w:pPr>
        <w:spacing w:after="0" w:line="240" w:lineRule="auto"/>
        <w:rPr>
          <w:rFonts w:ascii="Times New Roman" w:hAnsi="Times New Roman" w:cs="Times New Roman"/>
          <w:sz w:val="2"/>
          <w:szCs w:val="2"/>
        </w:rPr>
      </w:pPr>
    </w:p>
    <w:p w:rsidR="00042CA7" w:rsidRPr="0000764C" w:rsidRDefault="00042CA7" w:rsidP="00042CA7">
      <w:pPr>
        <w:pStyle w:val="Header"/>
        <w:jc w:val="both"/>
        <w:rPr>
          <w:rFonts w:ascii="Arial" w:hAnsi="Arial" w:cs="Arial"/>
          <w:b/>
          <w:sz w:val="28"/>
          <w:szCs w:val="30"/>
          <w:u w:val="single"/>
        </w:rPr>
      </w:pPr>
    </w:p>
    <w:tbl>
      <w:tblPr>
        <w:tblStyle w:val="TableGrid"/>
        <w:tblW w:w="5000" w:type="pct"/>
        <w:tblLook w:val="04A0"/>
      </w:tblPr>
      <w:tblGrid>
        <w:gridCol w:w="2292"/>
        <w:gridCol w:w="7284"/>
      </w:tblGrid>
      <w:tr w:rsidR="00042CA7" w:rsidRPr="0000764C" w:rsidTr="0000764C">
        <w:trPr>
          <w:trHeight w:val="20"/>
        </w:trPr>
        <w:tc>
          <w:tcPr>
            <w:tcW w:w="5000" w:type="pct"/>
            <w:gridSpan w:val="2"/>
            <w:shd w:val="clear" w:color="auto" w:fill="FFFFFF" w:themeFill="background1"/>
          </w:tcPr>
          <w:p w:rsidR="00042CA7" w:rsidRPr="0000764C" w:rsidRDefault="00042CA7" w:rsidP="00042CA7">
            <w:pPr>
              <w:spacing w:line="276" w:lineRule="auto"/>
              <w:rPr>
                <w:rFonts w:ascii="Arial" w:hAnsi="Arial" w:cs="Arial"/>
                <w:b/>
                <w:szCs w:val="24"/>
              </w:rPr>
            </w:pPr>
            <w:proofErr w:type="spellStart"/>
            <w:r w:rsidRPr="0000764C">
              <w:rPr>
                <w:rFonts w:ascii="Arial" w:hAnsi="Arial" w:cs="Arial"/>
                <w:b/>
                <w:sz w:val="46"/>
                <w:szCs w:val="24"/>
              </w:rPr>
              <w:t>Sr.No</w:t>
            </w:r>
            <w:proofErr w:type="spellEnd"/>
            <w:r w:rsidRPr="0000764C">
              <w:rPr>
                <w:rFonts w:ascii="Arial" w:hAnsi="Arial" w:cs="Arial"/>
                <w:b/>
                <w:sz w:val="46"/>
                <w:szCs w:val="24"/>
              </w:rPr>
              <w:t xml:space="preserve"> 01</w:t>
            </w:r>
          </w:p>
        </w:tc>
      </w:tr>
      <w:tr w:rsidR="00042CA7" w:rsidRPr="0000764C" w:rsidTr="0000764C">
        <w:trPr>
          <w:trHeight w:val="20"/>
        </w:trPr>
        <w:tc>
          <w:tcPr>
            <w:tcW w:w="1197"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Clinical specialty </w:t>
            </w:r>
          </w:p>
        </w:tc>
        <w:tc>
          <w:tcPr>
            <w:tcW w:w="3803" w:type="pct"/>
            <w:shd w:val="clear" w:color="auto" w:fill="FFFFFF" w:themeFill="background1"/>
          </w:tcPr>
          <w:p w:rsidR="00042CA7" w:rsidRPr="0000764C" w:rsidRDefault="00042CA7" w:rsidP="00042CA7">
            <w:pPr>
              <w:spacing w:line="276" w:lineRule="auto"/>
              <w:rPr>
                <w:rFonts w:ascii="Arial" w:hAnsi="Arial" w:cs="Arial"/>
                <w:szCs w:val="24"/>
              </w:rPr>
            </w:pPr>
            <w:r w:rsidRPr="0000764C">
              <w:rPr>
                <w:rFonts w:ascii="Arial" w:hAnsi="Arial" w:cs="Arial"/>
                <w:szCs w:val="24"/>
              </w:rPr>
              <w:t>Medical and Lab Equipment</w:t>
            </w:r>
          </w:p>
        </w:tc>
      </w:tr>
      <w:tr w:rsidR="00042CA7" w:rsidRPr="0000764C" w:rsidTr="0000764C">
        <w:trPr>
          <w:trHeight w:val="20"/>
        </w:trPr>
        <w:tc>
          <w:tcPr>
            <w:tcW w:w="1197"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Generic Name  </w:t>
            </w:r>
          </w:p>
        </w:tc>
        <w:tc>
          <w:tcPr>
            <w:tcW w:w="3803"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Co-57 flood source</w:t>
            </w:r>
            <w:r w:rsidRPr="0000764C">
              <w:rPr>
                <w:rFonts w:ascii="Arial" w:eastAsia="Calibri" w:hAnsi="Arial" w:cs="Arial"/>
                <w:szCs w:val="24"/>
              </w:rPr>
              <w:t xml:space="preserve"> </w:t>
            </w:r>
            <w:r w:rsidRPr="0000764C">
              <w:rPr>
                <w:rFonts w:ascii="Arial" w:hAnsi="Arial" w:cs="Arial"/>
                <w:szCs w:val="24"/>
              </w:rPr>
              <w:t>with shielded transport case to use with Siemens C-Cam Gamma Camera</w:t>
            </w:r>
          </w:p>
        </w:tc>
      </w:tr>
      <w:tr w:rsidR="00042CA7" w:rsidRPr="0000764C" w:rsidTr="0000764C">
        <w:trPr>
          <w:trHeight w:val="20"/>
        </w:trPr>
        <w:tc>
          <w:tcPr>
            <w:tcW w:w="1197" w:type="pct"/>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Clinical purpose </w:t>
            </w:r>
          </w:p>
        </w:tc>
        <w:tc>
          <w:tcPr>
            <w:tcW w:w="3803" w:type="pct"/>
            <w:shd w:val="clear" w:color="auto" w:fill="FFFFFF" w:themeFill="background1"/>
          </w:tcPr>
          <w:p w:rsidR="00042CA7" w:rsidRPr="0000764C" w:rsidRDefault="00042CA7" w:rsidP="00042CA7">
            <w:pPr>
              <w:spacing w:line="276" w:lineRule="auto"/>
              <w:rPr>
                <w:rFonts w:ascii="Arial" w:hAnsi="Arial" w:cs="Arial"/>
                <w:szCs w:val="24"/>
              </w:rPr>
            </w:pPr>
            <w:r w:rsidRPr="0000764C">
              <w:rPr>
                <w:rFonts w:ascii="Arial" w:hAnsi="Arial" w:cs="Arial"/>
                <w:szCs w:val="24"/>
              </w:rPr>
              <w:t>Used for daily QC of Gamma camera.</w:t>
            </w:r>
          </w:p>
        </w:tc>
      </w:tr>
      <w:tr w:rsidR="00042CA7" w:rsidRPr="0000764C" w:rsidTr="0000764C">
        <w:trPr>
          <w:trHeight w:val="20"/>
        </w:trPr>
        <w:tc>
          <w:tcPr>
            <w:tcW w:w="1197" w:type="pct"/>
            <w:shd w:val="clear" w:color="auto" w:fill="FFFFFF" w:themeFill="background1"/>
          </w:tcPr>
          <w:p w:rsidR="00042CA7" w:rsidRPr="0000764C" w:rsidRDefault="00042CA7" w:rsidP="00042CA7">
            <w:pPr>
              <w:rPr>
                <w:rFonts w:ascii="Arial" w:hAnsi="Arial" w:cs="Arial"/>
                <w:b/>
                <w:szCs w:val="24"/>
              </w:rPr>
            </w:pPr>
            <w:r w:rsidRPr="0000764C">
              <w:rPr>
                <w:rFonts w:ascii="Arial" w:hAnsi="Arial" w:cs="Arial"/>
                <w:b/>
                <w:szCs w:val="24"/>
              </w:rPr>
              <w:t xml:space="preserve">Quantity </w:t>
            </w:r>
          </w:p>
        </w:tc>
        <w:tc>
          <w:tcPr>
            <w:tcW w:w="3803" w:type="pct"/>
            <w:shd w:val="clear" w:color="auto" w:fill="FFFFFF" w:themeFill="background1"/>
          </w:tcPr>
          <w:p w:rsidR="00042CA7" w:rsidRPr="0000764C" w:rsidRDefault="00042CA7" w:rsidP="00042CA7">
            <w:pPr>
              <w:rPr>
                <w:rFonts w:ascii="Arial" w:hAnsi="Arial" w:cs="Arial"/>
                <w:szCs w:val="24"/>
              </w:rPr>
            </w:pPr>
            <w:r w:rsidRPr="0000764C">
              <w:rPr>
                <w:rFonts w:ascii="Arial" w:hAnsi="Arial" w:cs="Arial"/>
                <w:szCs w:val="24"/>
              </w:rPr>
              <w:t>01</w:t>
            </w:r>
          </w:p>
        </w:tc>
      </w:tr>
      <w:tr w:rsidR="00042CA7" w:rsidRPr="0000764C" w:rsidTr="0000764C">
        <w:trPr>
          <w:trHeight w:val="20"/>
        </w:trPr>
        <w:tc>
          <w:tcPr>
            <w:tcW w:w="5000" w:type="pct"/>
            <w:gridSpan w:val="2"/>
          </w:tcPr>
          <w:p w:rsidR="00042CA7" w:rsidRPr="0000764C" w:rsidRDefault="00042CA7" w:rsidP="00042CA7">
            <w:pPr>
              <w:spacing w:line="276" w:lineRule="auto"/>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spacing w:line="276" w:lineRule="auto"/>
              <w:rPr>
                <w:rFonts w:ascii="Arial" w:eastAsia="Times New Roman" w:hAnsi="Arial" w:cs="Arial"/>
                <w:szCs w:val="24"/>
              </w:rPr>
            </w:pPr>
            <w:r w:rsidRPr="0000764C">
              <w:rPr>
                <w:rFonts w:ascii="Arial" w:hAnsi="Arial" w:cs="Arial"/>
                <w:sz w:val="20"/>
              </w:rPr>
              <w:t xml:space="preserve"> </w:t>
            </w:r>
            <w:r w:rsidRPr="0000764C">
              <w:rPr>
                <w:rFonts w:ascii="Arial" w:eastAsia="Times New Roman" w:hAnsi="Arial" w:cs="Arial"/>
                <w:szCs w:val="24"/>
              </w:rPr>
              <w:t xml:space="preserve">Co-57, 10 </w:t>
            </w:r>
            <w:proofErr w:type="spellStart"/>
            <w:r w:rsidRPr="0000764C">
              <w:rPr>
                <w:rFonts w:ascii="Arial" w:eastAsia="Times New Roman" w:hAnsi="Arial" w:cs="Arial"/>
                <w:szCs w:val="24"/>
              </w:rPr>
              <w:t>mCi</w:t>
            </w:r>
            <w:proofErr w:type="spellEnd"/>
            <w:r w:rsidRPr="0000764C">
              <w:rPr>
                <w:rFonts w:ascii="Arial" w:eastAsia="Times New Roman" w:hAnsi="Arial" w:cs="Arial"/>
                <w:szCs w:val="24"/>
              </w:rPr>
              <w:t xml:space="preserve">, Rectangular Flood source. </w:t>
            </w:r>
          </w:p>
          <w:p w:rsidR="00042CA7" w:rsidRPr="0000764C" w:rsidRDefault="00042CA7" w:rsidP="00042CA7">
            <w:pPr>
              <w:spacing w:line="276" w:lineRule="auto"/>
              <w:rPr>
                <w:rFonts w:ascii="Arial" w:eastAsia="Times New Roman" w:hAnsi="Arial" w:cs="Arial"/>
                <w:szCs w:val="24"/>
              </w:rPr>
            </w:pPr>
            <w:r w:rsidRPr="0000764C">
              <w:rPr>
                <w:rFonts w:ascii="Arial" w:eastAsia="Times New Roman" w:hAnsi="Arial" w:cs="Arial"/>
                <w:szCs w:val="24"/>
              </w:rPr>
              <w:t>Active dimensions:410mm x 260, overall dimensions:  445 x 375 x 8mm</w:t>
            </w:r>
          </w:p>
          <w:p w:rsidR="00042CA7" w:rsidRPr="0000764C" w:rsidRDefault="00042CA7" w:rsidP="00042CA7">
            <w:pPr>
              <w:spacing w:line="276" w:lineRule="auto"/>
              <w:rPr>
                <w:rFonts w:ascii="Arial" w:hAnsi="Arial" w:cs="Arial"/>
                <w:sz w:val="20"/>
              </w:rPr>
            </w:pPr>
            <w:r w:rsidRPr="0000764C">
              <w:rPr>
                <w:rFonts w:ascii="Arial" w:eastAsia="Times New Roman" w:hAnsi="Arial" w:cs="Arial"/>
                <w:szCs w:val="24"/>
              </w:rPr>
              <w:t>Activity tolerance: +/- 15 %</w:t>
            </w:r>
          </w:p>
        </w:tc>
      </w:tr>
      <w:tr w:rsidR="00042CA7" w:rsidRPr="0000764C" w:rsidTr="0000764C">
        <w:trPr>
          <w:trHeight w:val="20"/>
        </w:trPr>
        <w:tc>
          <w:tcPr>
            <w:tcW w:w="5000" w:type="pct"/>
            <w:gridSpan w:val="2"/>
          </w:tcPr>
          <w:p w:rsidR="00042CA7" w:rsidRPr="0000764C" w:rsidRDefault="00042CA7" w:rsidP="00042CA7">
            <w:pPr>
              <w:spacing w:line="276" w:lineRule="auto"/>
              <w:rPr>
                <w:rFonts w:ascii="Arial" w:hAnsi="Arial" w:cs="Arial"/>
                <w:b/>
                <w:szCs w:val="24"/>
              </w:rPr>
            </w:pPr>
            <w:r w:rsidRPr="0000764C">
              <w:rPr>
                <w:rFonts w:ascii="Arial" w:hAnsi="Arial" w:cs="Arial"/>
                <w:b/>
                <w:szCs w:val="24"/>
              </w:rPr>
              <w:t>Accessories:</w:t>
            </w:r>
          </w:p>
          <w:p w:rsidR="00042CA7" w:rsidRPr="0000764C" w:rsidRDefault="00042CA7" w:rsidP="00042CA7">
            <w:pPr>
              <w:spacing w:line="276" w:lineRule="auto"/>
              <w:rPr>
                <w:rFonts w:ascii="Arial" w:hAnsi="Arial" w:cs="Arial"/>
                <w:b/>
                <w:szCs w:val="24"/>
              </w:rPr>
            </w:pPr>
            <w:r w:rsidRPr="0000764C">
              <w:rPr>
                <w:rFonts w:ascii="Arial" w:eastAsia="Times New Roman" w:hAnsi="Arial" w:cs="Arial"/>
                <w:szCs w:val="24"/>
              </w:rPr>
              <w:t>Operating manual, Services manual, error code book, part list and software if any.</w:t>
            </w:r>
          </w:p>
        </w:tc>
      </w:tr>
      <w:tr w:rsidR="00042CA7" w:rsidRPr="0000764C" w:rsidTr="0000764C">
        <w:trPr>
          <w:trHeight w:val="20"/>
        </w:trPr>
        <w:tc>
          <w:tcPr>
            <w:tcW w:w="5000" w:type="pct"/>
            <w:gridSpan w:val="2"/>
            <w:shd w:val="clear" w:color="auto" w:fill="FFFFFF" w:themeFill="background1"/>
          </w:tcPr>
          <w:p w:rsidR="00042CA7" w:rsidRPr="0000764C" w:rsidRDefault="00042CA7" w:rsidP="00042CA7">
            <w:pPr>
              <w:spacing w:line="276" w:lineRule="auto"/>
              <w:rPr>
                <w:rFonts w:ascii="Arial" w:hAnsi="Arial" w:cs="Arial"/>
                <w:b/>
                <w:szCs w:val="24"/>
              </w:rPr>
            </w:pPr>
            <w:r w:rsidRPr="0000764C">
              <w:rPr>
                <w:rFonts w:ascii="Arial" w:hAnsi="Arial" w:cs="Arial"/>
                <w:b/>
                <w:szCs w:val="24"/>
              </w:rPr>
              <w:t>Optional</w:t>
            </w:r>
          </w:p>
          <w:p w:rsidR="00042CA7" w:rsidRPr="0000764C" w:rsidRDefault="00042CA7" w:rsidP="00042CA7">
            <w:pPr>
              <w:spacing w:line="276" w:lineRule="auto"/>
              <w:rPr>
                <w:rFonts w:ascii="Arial" w:hAnsi="Arial" w:cs="Arial"/>
                <w:szCs w:val="24"/>
              </w:rPr>
            </w:pPr>
            <w:r w:rsidRPr="0000764C">
              <w:rPr>
                <w:rFonts w:ascii="Arial" w:hAnsi="Arial" w:cs="Arial"/>
                <w:szCs w:val="24"/>
              </w:rPr>
              <w:t>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865"/>
        <w:gridCol w:w="6711"/>
      </w:tblGrid>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02</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szCs w:val="24"/>
              </w:rPr>
              <w:t>Contamination Probe</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0764C">
        <w:trPr>
          <w:trHeight w:val="20"/>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Cs w:val="24"/>
              </w:rPr>
              <w:t>Used in hot lab with survey meter RDS 31.</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contextualSpacing/>
              <w:rPr>
                <w:rFonts w:ascii="Arial" w:hAnsi="Arial" w:cs="Arial"/>
                <w:b/>
                <w:sz w:val="20"/>
              </w:rPr>
            </w:pPr>
            <w:r w:rsidRPr="0000764C">
              <w:rPr>
                <w:rFonts w:ascii="Arial" w:hAnsi="Arial" w:cs="Arial"/>
                <w:b/>
                <w:sz w:val="20"/>
              </w:rPr>
              <w:t xml:space="preserve">Technical specification: </w:t>
            </w:r>
          </w:p>
          <w:p w:rsidR="00042CA7" w:rsidRPr="0000764C" w:rsidRDefault="00042CA7" w:rsidP="00042CA7">
            <w:pPr>
              <w:spacing w:after="0" w:line="240" w:lineRule="auto"/>
              <w:contextualSpacing/>
              <w:rPr>
                <w:rFonts w:ascii="Arial" w:hAnsi="Arial" w:cs="Arial"/>
                <w:sz w:val="20"/>
              </w:rPr>
            </w:pPr>
            <w:r w:rsidRPr="0000764C">
              <w:rPr>
                <w:rFonts w:ascii="Arial" w:hAnsi="Arial" w:cs="Arial"/>
                <w:sz w:val="20"/>
              </w:rPr>
              <w:t>Radiation detection: gamma-, beta- and alpha-rays</w:t>
            </w:r>
            <w:r w:rsidRPr="0000764C">
              <w:rPr>
                <w:rFonts w:ascii="Arial" w:hAnsi="Arial" w:cs="Arial"/>
                <w:sz w:val="20"/>
              </w:rPr>
              <w:br/>
              <w:t xml:space="preserve">• energy range: gamma &gt;6 </w:t>
            </w:r>
            <w:proofErr w:type="spellStart"/>
            <w:r w:rsidRPr="0000764C">
              <w:rPr>
                <w:rFonts w:ascii="Arial" w:hAnsi="Arial" w:cs="Arial"/>
                <w:sz w:val="20"/>
              </w:rPr>
              <w:t>keV</w:t>
            </w:r>
            <w:proofErr w:type="spellEnd"/>
            <w:r w:rsidRPr="0000764C">
              <w:rPr>
                <w:rFonts w:ascii="Arial" w:hAnsi="Arial" w:cs="Arial"/>
                <w:sz w:val="20"/>
              </w:rPr>
              <w:t xml:space="preserve">, </w:t>
            </w:r>
            <w:proofErr w:type="spellStart"/>
            <w:r w:rsidRPr="0000764C">
              <w:rPr>
                <w:rFonts w:ascii="Arial" w:hAnsi="Arial" w:cs="Arial"/>
                <w:sz w:val="20"/>
              </w:rPr>
              <w:t>betamax</w:t>
            </w:r>
            <w:proofErr w:type="spellEnd"/>
            <w:r w:rsidRPr="0000764C">
              <w:rPr>
                <w:rFonts w:ascii="Arial" w:hAnsi="Arial" w:cs="Arial"/>
                <w:sz w:val="20"/>
              </w:rPr>
              <w:t xml:space="preserve"> &gt;50 </w:t>
            </w:r>
            <w:proofErr w:type="spellStart"/>
            <w:r w:rsidRPr="0000764C">
              <w:rPr>
                <w:rFonts w:ascii="Arial" w:hAnsi="Arial" w:cs="Arial"/>
                <w:sz w:val="20"/>
              </w:rPr>
              <w:t>keV</w:t>
            </w:r>
            <w:proofErr w:type="spellEnd"/>
            <w:r w:rsidRPr="0000764C">
              <w:rPr>
                <w:rFonts w:ascii="Arial" w:hAnsi="Arial" w:cs="Arial"/>
                <w:sz w:val="20"/>
              </w:rPr>
              <w:t xml:space="preserve">, &amp; alpha &gt; 1 </w:t>
            </w:r>
            <w:proofErr w:type="spellStart"/>
            <w:r w:rsidRPr="0000764C">
              <w:rPr>
                <w:rFonts w:ascii="Arial" w:hAnsi="Arial" w:cs="Arial"/>
                <w:sz w:val="20"/>
              </w:rPr>
              <w:t>eV</w:t>
            </w:r>
            <w:proofErr w:type="spellEnd"/>
            <w:r w:rsidRPr="0000764C">
              <w:rPr>
                <w:rFonts w:ascii="Arial" w:hAnsi="Arial" w:cs="Arial"/>
                <w:sz w:val="20"/>
              </w:rPr>
              <w:br/>
              <w:t xml:space="preserve">• detector type: halogen quenched GM tube </w:t>
            </w:r>
          </w:p>
          <w:p w:rsidR="00042CA7" w:rsidRPr="0000764C" w:rsidRDefault="00042CA7" w:rsidP="00042CA7">
            <w:pPr>
              <w:spacing w:after="0" w:line="240" w:lineRule="auto"/>
              <w:rPr>
                <w:rFonts w:ascii="Arial" w:hAnsi="Arial" w:cs="Arial"/>
                <w:b/>
                <w:sz w:val="20"/>
              </w:rPr>
            </w:pPr>
            <w:r w:rsidRPr="0000764C">
              <w:rPr>
                <w:rFonts w:ascii="Arial" w:hAnsi="Arial" w:cs="Arial"/>
                <w:sz w:val="20"/>
              </w:rPr>
              <w:t>• Approximate measurement range: 0 - 10 000 cps</w:t>
            </w:r>
            <w:r w:rsidRPr="0000764C">
              <w:rPr>
                <w:rFonts w:ascii="Arial" w:hAnsi="Arial" w:cs="Arial"/>
                <w:sz w:val="20"/>
              </w:rPr>
              <w:br/>
              <w:t>• end window active area: 15.5 cm2 (6.1 in2); window thickness: 1.5-2 mg/cm2</w:t>
            </w:r>
            <w:r w:rsidRPr="0000764C">
              <w:rPr>
                <w:rFonts w:ascii="Arial" w:hAnsi="Arial" w:cs="Arial"/>
                <w:sz w:val="20"/>
              </w:rPr>
              <w:br/>
              <w:t xml:space="preserve">• sensitivity: 2.8 cps for uniform 90Sr/90Y source of 0.37 </w:t>
            </w:r>
            <w:proofErr w:type="spellStart"/>
            <w:r w:rsidRPr="0000764C">
              <w:rPr>
                <w:rFonts w:ascii="Arial" w:hAnsi="Arial" w:cs="Arial"/>
                <w:sz w:val="20"/>
              </w:rPr>
              <w:t>Bq</w:t>
            </w:r>
            <w:proofErr w:type="spellEnd"/>
            <w:r w:rsidRPr="0000764C">
              <w:rPr>
                <w:rFonts w:ascii="Arial" w:hAnsi="Arial" w:cs="Arial"/>
                <w:sz w:val="20"/>
              </w:rPr>
              <w:t>/cm2</w:t>
            </w:r>
            <w:r w:rsidRPr="0000764C">
              <w:rPr>
                <w:rFonts w:ascii="Arial" w:hAnsi="Arial" w:cs="Arial"/>
                <w:sz w:val="20"/>
              </w:rPr>
              <w:br/>
              <w:t>• retractable cord, length 800 mm - 2500 mm (31.50 in - 98.42 in)</w:t>
            </w:r>
            <w:r w:rsidRPr="0000764C">
              <w:rPr>
                <w:rFonts w:ascii="Arial" w:hAnsi="Arial" w:cs="Arial"/>
                <w:sz w:val="20"/>
              </w:rPr>
              <w:br/>
              <w:t>• temperature range: operation: -25°C to +55°C (-13°F to +131°F); storage: -40°C to +70°C  (-40°F to +158°F)</w:t>
            </w:r>
            <w:r w:rsidRPr="0000764C">
              <w:rPr>
                <w:rFonts w:ascii="Arial" w:hAnsi="Arial" w:cs="Arial"/>
                <w:sz w:val="20"/>
              </w:rPr>
              <w:br/>
              <w:t>• humidity: 0 - 95% relative humidity, non-condensing</w:t>
            </w:r>
            <w:r w:rsidRPr="0000764C">
              <w:rPr>
                <w:rFonts w:ascii="Arial" w:hAnsi="Arial" w:cs="Arial"/>
                <w:sz w:val="20"/>
              </w:rPr>
              <w:br/>
              <w:t>• “pancake” dimensions: 61x80x20 mm (2.4x 3.14 x0.78 in) total probe length 295 mm</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b/>
                <w:sz w:val="20"/>
              </w:rPr>
              <w:t>Accessories</w:t>
            </w:r>
            <w:r w:rsidRPr="0000764C">
              <w:rPr>
                <w:rFonts w:ascii="Arial" w:hAnsi="Arial" w:cs="Arial"/>
                <w:sz w:val="20"/>
              </w:rPr>
              <w:t xml:space="preserve">: </w:t>
            </w:r>
            <w:r w:rsidRPr="0000764C">
              <w:rPr>
                <w:rFonts w:ascii="Arial" w:eastAsia="Times New Roman" w:hAnsi="Arial" w:cs="Arial"/>
                <w:sz w:val="20"/>
              </w:rPr>
              <w:t>Operating manual, Services manual, error code book, part list and software if any.</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xml:space="preserve">: </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Warranty</w:t>
            </w:r>
            <w:r w:rsidRPr="0000764C">
              <w:rPr>
                <w:rFonts w:ascii="Arial" w:hAnsi="Arial" w:cs="Arial"/>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455"/>
        <w:gridCol w:w="7121"/>
      </w:tblGrid>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03</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718"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Check radioactive sources (Co-60) for constancy test of dose calibrator</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0764C">
        <w:trPr>
          <w:trHeight w:val="20"/>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Cs w:val="24"/>
              </w:rPr>
              <w:t>For constancy test of dose calibrator</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r w:rsidRPr="0000764C">
              <w:rPr>
                <w:rFonts w:ascii="Arial" w:hAnsi="Arial" w:cs="Arial"/>
                <w:szCs w:val="24"/>
              </w:rPr>
              <w:t>As per sample approval</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0764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455"/>
        <w:gridCol w:w="7121"/>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lastRenderedPageBreak/>
              <w:t>Sr. No 04</w:t>
            </w:r>
          </w:p>
        </w:tc>
      </w:tr>
      <w:tr w:rsidR="00042CA7" w:rsidRPr="0000764C" w:rsidTr="00042CA7">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718"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Check radioactive sources (Co-133) for constancy test of dose calibrator</w:t>
            </w:r>
          </w:p>
        </w:tc>
      </w:tr>
      <w:tr w:rsidR="00042CA7" w:rsidRPr="0000764C" w:rsidTr="00042CA7">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28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71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Cs w:val="24"/>
              </w:rPr>
              <w:t>For constancy test of dose calibrator</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r w:rsidRPr="0000764C">
              <w:rPr>
                <w:rFonts w:ascii="Arial" w:hAnsi="Arial" w:cs="Arial"/>
                <w:szCs w:val="24"/>
              </w:rPr>
              <w:t>As per sample approval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865"/>
        <w:gridCol w:w="6711"/>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05</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04"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proofErr w:type="spellStart"/>
            <w:r w:rsidRPr="0000764C">
              <w:rPr>
                <w:rFonts w:ascii="Arial" w:hAnsi="Arial" w:cs="Arial"/>
                <w:szCs w:val="24"/>
              </w:rPr>
              <w:t>Radiwash</w:t>
            </w:r>
            <w:proofErr w:type="spellEnd"/>
            <w:r w:rsidRPr="0000764C">
              <w:rPr>
                <w:rFonts w:ascii="Arial" w:hAnsi="Arial" w:cs="Arial"/>
                <w:szCs w:val="24"/>
              </w:rPr>
              <w:t xml:space="preserve"> liquid</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Used for decontamination of radioactive contamination</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spacing w:after="0" w:line="240" w:lineRule="auto"/>
              <w:rPr>
                <w:rFonts w:ascii="Arial" w:hAnsi="Arial" w:cs="Arial"/>
                <w:b/>
                <w:szCs w:val="24"/>
              </w:rPr>
            </w:pPr>
            <w:r w:rsidRPr="0000764C">
              <w:rPr>
                <w:rFonts w:ascii="Arial" w:hAnsi="Arial" w:cs="Arial"/>
                <w:szCs w:val="24"/>
              </w:rPr>
              <w:t xml:space="preserve">RADIAWASH has a neutral pH, contains no phosphates, Chromates, silicates, enzymes, </w:t>
            </w:r>
            <w:proofErr w:type="spellStart"/>
            <w:r w:rsidRPr="0000764C">
              <w:rPr>
                <w:rFonts w:ascii="Arial" w:hAnsi="Arial" w:cs="Arial"/>
                <w:szCs w:val="24"/>
              </w:rPr>
              <w:t>halids</w:t>
            </w:r>
            <w:proofErr w:type="spellEnd"/>
            <w:r w:rsidRPr="0000764C">
              <w:rPr>
                <w:rFonts w:ascii="Arial" w:hAnsi="Arial" w:cs="Arial"/>
                <w:szCs w:val="24"/>
              </w:rPr>
              <w:t xml:space="preserve"> and inert fillers. RADIAWASH is non-alkaline, non-corrosive and germicidal.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0"/>
          <w:u w:val="single"/>
        </w:rPr>
      </w:pPr>
    </w:p>
    <w:tbl>
      <w:tblPr>
        <w:tblW w:w="5000" w:type="pct"/>
        <w:tblLook w:val="04A0"/>
      </w:tblPr>
      <w:tblGrid>
        <w:gridCol w:w="2865"/>
        <w:gridCol w:w="6711"/>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06</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04"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Aluminum Breakthrough kit QC testing of Tc-99m</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 w:val="20"/>
              </w:rPr>
              <w:t>Used for quality control test</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r w:rsidRPr="0000764C">
              <w:rPr>
                <w:rFonts w:ascii="Arial" w:hAnsi="Arial" w:cs="Arial"/>
                <w:szCs w:val="24"/>
              </w:rPr>
              <w:t>As per sample approval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8"/>
          <w:szCs w:val="30"/>
          <w:u w:val="single"/>
        </w:rPr>
      </w:pPr>
    </w:p>
    <w:tbl>
      <w:tblPr>
        <w:tblW w:w="5000" w:type="pct"/>
        <w:tblLook w:val="04A0"/>
      </w:tblPr>
      <w:tblGrid>
        <w:gridCol w:w="2865"/>
        <w:gridCol w:w="6711"/>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07</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04"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Thin Layer Chromatography Scanner</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49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0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r w:rsidRPr="0000764C">
              <w:rPr>
                <w:rFonts w:ascii="Arial" w:hAnsi="Arial" w:cs="Arial"/>
                <w:sz w:val="20"/>
              </w:rPr>
              <w:t>For Nuclear medicine department</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Technical specification: </w:t>
            </w:r>
          </w:p>
          <w:p w:rsidR="00042CA7" w:rsidRPr="0000764C" w:rsidRDefault="00042CA7" w:rsidP="0000764C">
            <w:pPr>
              <w:spacing w:after="0" w:line="240" w:lineRule="auto"/>
              <w:rPr>
                <w:rFonts w:ascii="Arial" w:hAnsi="Arial" w:cs="Arial"/>
                <w:sz w:val="20"/>
              </w:rPr>
            </w:pPr>
            <w:r w:rsidRPr="0000764C">
              <w:rPr>
                <w:rFonts w:ascii="Arial" w:hAnsi="Arial" w:cs="Arial"/>
                <w:b/>
                <w:bCs/>
                <w:sz w:val="20"/>
              </w:rPr>
              <w:t>Specification:</w:t>
            </w:r>
            <w:r w:rsidRPr="0000764C">
              <w:rPr>
                <w:rFonts w:ascii="Arial" w:hAnsi="Arial" w:cs="Arial"/>
                <w:sz w:val="20"/>
              </w:rPr>
              <w:t xml:space="preserve"> Radio TLC Scanner incl. all standard accessories </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Easy to use system with max flexibility and auto positioning system</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Control via Bluetooth or PC using android based devices</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 xml:space="preserve">Having full version of </w:t>
            </w:r>
            <w:proofErr w:type="spellStart"/>
            <w:r w:rsidRPr="0000764C">
              <w:rPr>
                <w:rFonts w:ascii="Arial" w:hAnsi="Arial" w:cs="Arial"/>
                <w:sz w:val="20"/>
              </w:rPr>
              <w:t>RaPET</w:t>
            </w:r>
            <w:proofErr w:type="spellEnd"/>
            <w:r w:rsidRPr="0000764C">
              <w:rPr>
                <w:rFonts w:ascii="Arial" w:hAnsi="Arial" w:cs="Arial"/>
                <w:sz w:val="20"/>
              </w:rPr>
              <w:t xml:space="preserve"> Chromatography Software</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 xml:space="preserve">Easy system setup and maintenance </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All parameters, such as threshold, high voltage, integration measurement time and measurement range are adjustable and software compatible</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 xml:space="preserve">Routine quality control of 68Ga, 177Lu, 90Y,[18F]FDG, </w:t>
            </w:r>
            <w:proofErr w:type="spellStart"/>
            <w:r w:rsidRPr="0000764C">
              <w:rPr>
                <w:rFonts w:ascii="Arial" w:hAnsi="Arial" w:cs="Arial"/>
                <w:sz w:val="20"/>
              </w:rPr>
              <w:t>Tc</w:t>
            </w:r>
            <w:proofErr w:type="spellEnd"/>
            <w:r w:rsidRPr="0000764C">
              <w:rPr>
                <w:rFonts w:ascii="Arial" w:hAnsi="Arial" w:cs="Arial"/>
                <w:sz w:val="20"/>
              </w:rPr>
              <w:t xml:space="preserve"> 99m, I-123, I-131 MIBG and other radiopharmaceuticals </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TLC of radiopharmaceuticals labeled with gamma, beta and positron emitters</w:t>
            </w:r>
          </w:p>
          <w:p w:rsidR="00042CA7" w:rsidRPr="0000764C" w:rsidRDefault="00042CA7" w:rsidP="00042CA7">
            <w:pPr>
              <w:pStyle w:val="ListParagraph"/>
              <w:numPr>
                <w:ilvl w:val="0"/>
                <w:numId w:val="48"/>
              </w:numPr>
              <w:spacing w:line="240" w:lineRule="auto"/>
              <w:ind w:left="341" w:hanging="341"/>
              <w:rPr>
                <w:rFonts w:ascii="Arial" w:hAnsi="Arial" w:cs="Arial"/>
                <w:sz w:val="20"/>
              </w:rPr>
            </w:pPr>
            <w:r w:rsidRPr="0000764C">
              <w:rPr>
                <w:rFonts w:ascii="Arial" w:hAnsi="Arial" w:cs="Arial"/>
                <w:sz w:val="20"/>
              </w:rPr>
              <w:t>In process TLC analysis of reaction mixtures</w:t>
            </w:r>
          </w:p>
          <w:p w:rsidR="00042CA7" w:rsidRPr="0000764C" w:rsidRDefault="00042CA7" w:rsidP="0000764C">
            <w:pPr>
              <w:pStyle w:val="ListParagraph"/>
              <w:numPr>
                <w:ilvl w:val="0"/>
                <w:numId w:val="48"/>
              </w:numPr>
              <w:spacing w:after="0" w:line="240" w:lineRule="auto"/>
              <w:ind w:left="341" w:hanging="341"/>
              <w:rPr>
                <w:rFonts w:ascii="Arial" w:hAnsi="Arial" w:cs="Arial"/>
                <w:sz w:val="20"/>
              </w:rPr>
            </w:pPr>
            <w:r w:rsidRPr="0000764C">
              <w:rPr>
                <w:rFonts w:ascii="Arial" w:hAnsi="Arial" w:cs="Arial"/>
                <w:sz w:val="20"/>
              </w:rPr>
              <w:t>Control via PC</w:t>
            </w:r>
          </w:p>
          <w:p w:rsidR="00042CA7" w:rsidRPr="0000764C" w:rsidRDefault="00042CA7" w:rsidP="00042CA7">
            <w:pPr>
              <w:spacing w:after="0" w:line="240" w:lineRule="auto"/>
              <w:rPr>
                <w:rFonts w:ascii="Arial" w:hAnsi="Arial" w:cs="Arial"/>
                <w:b/>
                <w:szCs w:val="24"/>
              </w:rPr>
            </w:pPr>
            <w:r w:rsidRPr="0000764C">
              <w:rPr>
                <w:rFonts w:ascii="Arial" w:hAnsi="Arial" w:cs="Arial"/>
                <w:sz w:val="20"/>
              </w:rPr>
              <w:t>TLC Scan is also a radioisotope-HPLC detection system, which is compatible with all HPLC system</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lastRenderedPageBreak/>
              <w:t>Warranty</w:t>
            </w:r>
            <w:r w:rsidRPr="0000764C">
              <w:rPr>
                <w:rFonts w:ascii="Arial" w:hAnsi="Arial" w:cs="Arial"/>
                <w:szCs w:val="24"/>
              </w:rPr>
              <w:t>: Two year with all spare parts, during warranty period firm should maintain equipments and done PPM as per principle recommendation. If any spare part required during installation or PPM will be responsibility of the firm. Firm must send annual PPM schedule with installation report</w:t>
            </w:r>
          </w:p>
        </w:tc>
      </w:tr>
    </w:tbl>
    <w:p w:rsidR="00042CA7" w:rsidRPr="0000764C" w:rsidRDefault="00042CA7" w:rsidP="00042CA7">
      <w:pPr>
        <w:pStyle w:val="Header"/>
        <w:jc w:val="both"/>
        <w:rPr>
          <w:rFonts w:ascii="Arial" w:hAnsi="Arial" w:cs="Arial"/>
          <w:b/>
          <w:sz w:val="28"/>
          <w:szCs w:val="30"/>
          <w:u w:val="single"/>
        </w:rPr>
      </w:pPr>
    </w:p>
    <w:tbl>
      <w:tblPr>
        <w:tblW w:w="5000" w:type="pct"/>
        <w:tblLook w:val="04A0"/>
      </w:tblPr>
      <w:tblGrid>
        <w:gridCol w:w="2620"/>
        <w:gridCol w:w="6956"/>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08</w:t>
            </w:r>
          </w:p>
        </w:tc>
      </w:tr>
      <w:tr w:rsidR="00042CA7" w:rsidRPr="0000764C" w:rsidTr="00042CA7">
        <w:tc>
          <w:tcPr>
            <w:tcW w:w="136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63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36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632"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eastAsia="Times New Roman" w:hAnsi="Arial" w:cs="Arial"/>
                <w:szCs w:val="24"/>
              </w:rPr>
              <w:t>Syringe Carrier of lead equivalency 6mm</w:t>
            </w:r>
          </w:p>
        </w:tc>
      </w:tr>
      <w:tr w:rsidR="00042CA7" w:rsidRPr="0000764C" w:rsidTr="00042CA7">
        <w:tc>
          <w:tcPr>
            <w:tcW w:w="136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63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368"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632"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 w:val="20"/>
              </w:rPr>
              <w:t>For Nuclear Medicine Department</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spacing w:after="0" w:line="240" w:lineRule="auto"/>
              <w:rPr>
                <w:rFonts w:ascii="Arial" w:hAnsi="Arial" w:cs="Arial"/>
                <w:szCs w:val="24"/>
              </w:rPr>
            </w:pPr>
            <w:r w:rsidRPr="0000764C">
              <w:rPr>
                <w:rFonts w:ascii="Arial" w:hAnsi="Arial" w:cs="Arial"/>
                <w:sz w:val="20"/>
              </w:rPr>
              <w:t xml:space="preserve">(attenuation for Tc99m , 141 </w:t>
            </w:r>
            <w:proofErr w:type="spellStart"/>
            <w:r w:rsidRPr="0000764C">
              <w:rPr>
                <w:rFonts w:ascii="Arial" w:hAnsi="Arial" w:cs="Arial"/>
                <w:sz w:val="20"/>
              </w:rPr>
              <w:t>KeV</w:t>
            </w:r>
            <w:proofErr w:type="spellEnd"/>
            <w:r w:rsidRPr="0000764C">
              <w:rPr>
                <w:rFonts w:ascii="Arial" w:hAnsi="Arial" w:cs="Arial"/>
                <w:sz w:val="20"/>
              </w:rPr>
              <w:t>)</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8"/>
          <w:szCs w:val="30"/>
          <w:u w:val="single"/>
        </w:rPr>
      </w:pPr>
    </w:p>
    <w:tbl>
      <w:tblPr>
        <w:tblW w:w="5000" w:type="pct"/>
        <w:tblLook w:val="04A0"/>
      </w:tblPr>
      <w:tblGrid>
        <w:gridCol w:w="2746"/>
        <w:gridCol w:w="6830"/>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09</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66"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eastAsia="Times New Roman" w:hAnsi="Arial" w:cs="Arial"/>
                <w:szCs w:val="24"/>
              </w:rPr>
              <w:t>Syringe holder of lead equivalency 6mm</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02</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Required for 3cc and 5cc syringe</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Technical specification: </w:t>
            </w:r>
            <w:r w:rsidRPr="0000764C">
              <w:rPr>
                <w:rFonts w:ascii="Arial" w:hAnsi="Arial" w:cs="Arial"/>
                <w:szCs w:val="24"/>
              </w:rPr>
              <w:t>As per sample approval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spacing w:after="0"/>
        <w:rPr>
          <w:sz w:val="20"/>
        </w:rPr>
      </w:pPr>
    </w:p>
    <w:tbl>
      <w:tblPr>
        <w:tblW w:w="5000" w:type="pct"/>
        <w:tblLook w:val="04A0"/>
      </w:tblPr>
      <w:tblGrid>
        <w:gridCol w:w="2746"/>
        <w:gridCol w:w="6830"/>
      </w:tblGrid>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 w:val="46"/>
                <w:szCs w:val="24"/>
              </w:rPr>
            </w:pPr>
            <w:r w:rsidRPr="0000764C">
              <w:rPr>
                <w:rFonts w:ascii="Arial" w:hAnsi="Arial" w:cs="Arial"/>
                <w:b/>
                <w:sz w:val="46"/>
                <w:szCs w:val="24"/>
              </w:rPr>
              <w:t>Sr. No 10</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66"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b/>
                <w:bCs/>
                <w:sz w:val="20"/>
              </w:rPr>
            </w:pPr>
            <w:r w:rsidRPr="0000764C">
              <w:rPr>
                <w:rFonts w:ascii="Arial" w:hAnsi="Arial" w:cs="Arial"/>
                <w:b/>
                <w:bCs/>
                <w:szCs w:val="24"/>
              </w:rPr>
              <w:t>Cabinet for radioactive waste storage</w:t>
            </w:r>
            <w:r w:rsidRPr="0000764C">
              <w:rPr>
                <w:rFonts w:ascii="Arial" w:hAnsi="Arial" w:cs="Arial"/>
                <w:b/>
                <w:bCs/>
                <w:sz w:val="20"/>
              </w:rPr>
              <w:t xml:space="preserve"> </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Required for Nuclear medicine department</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spacing w:after="0" w:line="240" w:lineRule="auto"/>
              <w:rPr>
                <w:rFonts w:ascii="Arial" w:hAnsi="Arial" w:cs="Arial"/>
                <w:sz w:val="20"/>
              </w:rPr>
            </w:pPr>
            <w:r w:rsidRPr="0000764C">
              <w:rPr>
                <w:rFonts w:ascii="Arial" w:hAnsi="Arial" w:cs="Arial"/>
                <w:sz w:val="20"/>
              </w:rPr>
              <w:t>03 mm lead thickness shielding.</w:t>
            </w:r>
          </w:p>
          <w:p w:rsidR="00042CA7" w:rsidRPr="0000764C" w:rsidRDefault="00042CA7" w:rsidP="00042CA7">
            <w:pPr>
              <w:spacing w:after="0" w:line="240" w:lineRule="auto"/>
              <w:rPr>
                <w:rFonts w:ascii="Arial" w:hAnsi="Arial" w:cs="Arial"/>
                <w:b/>
                <w:szCs w:val="24"/>
              </w:rPr>
            </w:pPr>
            <w:r w:rsidRPr="0000764C">
              <w:rPr>
                <w:rFonts w:ascii="Arial" w:hAnsi="Arial" w:cs="Arial"/>
                <w:sz w:val="20"/>
              </w:rPr>
              <w:t xml:space="preserve">Overall dimension: Height 36 inches front 19 inches </w:t>
            </w:r>
            <w:proofErr w:type="spellStart"/>
            <w:r w:rsidRPr="0000764C">
              <w:rPr>
                <w:rFonts w:ascii="Arial" w:hAnsi="Arial" w:cs="Arial"/>
                <w:sz w:val="20"/>
              </w:rPr>
              <w:t>Dep</w:t>
            </w:r>
            <w:proofErr w:type="spellEnd"/>
            <w:r w:rsidRPr="0000764C">
              <w:rPr>
                <w:rFonts w:ascii="Arial" w:hAnsi="Arial" w:cs="Arial"/>
                <w:sz w:val="20"/>
              </w:rPr>
              <w:t xml:space="preserve"> 29 inches. Cabinet material stainless steel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 w:val="46"/>
                <w:szCs w:val="24"/>
              </w:rPr>
            </w:pPr>
            <w:r w:rsidRPr="0000764C">
              <w:rPr>
                <w:rFonts w:ascii="Arial" w:hAnsi="Arial" w:cs="Arial"/>
                <w:b/>
                <w:sz w:val="46"/>
                <w:szCs w:val="24"/>
              </w:rPr>
              <w:t>Sr. No 11</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42CA7">
        <w:trPr>
          <w:trHeight w:val="233"/>
        </w:trPr>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566"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b/>
                <w:bCs/>
                <w:szCs w:val="24"/>
              </w:rPr>
            </w:pPr>
            <w:r w:rsidRPr="0000764C">
              <w:rPr>
                <w:rFonts w:ascii="Arial" w:hAnsi="Arial" w:cs="Arial"/>
                <w:b/>
                <w:bCs/>
                <w:szCs w:val="24"/>
              </w:rPr>
              <w:t>Mobile lead barrier (03mm lead thickness)</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42CA7">
        <w:tc>
          <w:tcPr>
            <w:tcW w:w="14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5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Required for Nuclear medicine department</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spacing w:after="0" w:line="240" w:lineRule="auto"/>
              <w:rPr>
                <w:rFonts w:ascii="Arial" w:hAnsi="Arial" w:cs="Arial"/>
                <w:sz w:val="20"/>
              </w:rPr>
            </w:pPr>
            <w:r w:rsidRPr="0000764C">
              <w:rPr>
                <w:rFonts w:ascii="Arial" w:hAnsi="Arial" w:cs="Arial"/>
                <w:sz w:val="20"/>
              </w:rPr>
              <w:t>(03mm lead thickness)</w:t>
            </w:r>
          </w:p>
          <w:p w:rsidR="00042CA7" w:rsidRPr="0000764C" w:rsidRDefault="00042CA7" w:rsidP="00042CA7">
            <w:pPr>
              <w:spacing w:after="0" w:line="240" w:lineRule="auto"/>
              <w:rPr>
                <w:rFonts w:ascii="Arial" w:hAnsi="Arial" w:cs="Arial"/>
                <w:b/>
                <w:szCs w:val="24"/>
              </w:rPr>
            </w:pPr>
            <w:r w:rsidRPr="0000764C">
              <w:rPr>
                <w:rFonts w:ascii="Arial" w:hAnsi="Arial" w:cs="Arial"/>
                <w:sz w:val="20"/>
              </w:rPr>
              <w:t xml:space="preserve">Overall dimension: Panel Length 1500mm, panel height 600mm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Accessories</w:t>
            </w:r>
            <w:r w:rsidRPr="0000764C">
              <w:rPr>
                <w:rFonts w:ascii="Arial" w:hAnsi="Arial" w:cs="Arial"/>
                <w:szCs w:val="24"/>
              </w:rPr>
              <w:t xml:space="preserve">: Standard accessories </w:t>
            </w:r>
          </w:p>
        </w:tc>
      </w:tr>
      <w:tr w:rsidR="00042CA7" w:rsidRPr="0000764C" w:rsidTr="00042CA7">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Nil</w:t>
            </w:r>
          </w:p>
        </w:tc>
      </w:tr>
    </w:tbl>
    <w:p w:rsidR="00042CA7" w:rsidRPr="0000764C" w:rsidRDefault="00042CA7" w:rsidP="00042CA7">
      <w:pPr>
        <w:pStyle w:val="Header"/>
        <w:jc w:val="both"/>
        <w:rPr>
          <w:rFonts w:ascii="Arial" w:hAnsi="Arial" w:cs="Arial"/>
          <w:b/>
          <w:sz w:val="28"/>
          <w:szCs w:val="30"/>
          <w:u w:val="single"/>
        </w:rPr>
      </w:pPr>
    </w:p>
    <w:tbl>
      <w:tblPr>
        <w:tblW w:w="5000" w:type="pct"/>
        <w:tblLook w:val="04A0"/>
      </w:tblPr>
      <w:tblGrid>
        <w:gridCol w:w="2120"/>
        <w:gridCol w:w="17"/>
        <w:gridCol w:w="7439"/>
      </w:tblGrid>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12</w:t>
            </w:r>
          </w:p>
        </w:tc>
      </w:tr>
      <w:tr w:rsidR="00042CA7" w:rsidRPr="0000764C" w:rsidTr="0000764C">
        <w:tc>
          <w:tcPr>
            <w:tcW w:w="1116"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88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197"/>
        </w:trPr>
        <w:tc>
          <w:tcPr>
            <w:tcW w:w="1116"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884"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Intra Aortic Balloon Pump  (IABP)</w:t>
            </w:r>
          </w:p>
        </w:tc>
      </w:tr>
      <w:tr w:rsidR="00042CA7" w:rsidRPr="0000764C" w:rsidTr="0000764C">
        <w:tc>
          <w:tcPr>
            <w:tcW w:w="1116"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88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0764C">
        <w:tc>
          <w:tcPr>
            <w:tcW w:w="1116"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lastRenderedPageBreak/>
              <w:t xml:space="preserve">Clinical purpose </w:t>
            </w:r>
          </w:p>
        </w:tc>
        <w:tc>
          <w:tcPr>
            <w:tcW w:w="388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jc w:val="both"/>
              <w:rPr>
                <w:rFonts w:ascii="Arial" w:hAnsi="Arial" w:cs="Arial"/>
                <w:sz w:val="20"/>
              </w:rPr>
            </w:pPr>
            <w:r w:rsidRPr="0000764C">
              <w:rPr>
                <w:rFonts w:ascii="Arial" w:hAnsi="Arial" w:cs="Arial"/>
                <w:szCs w:val="24"/>
              </w:rPr>
              <w:t>The Intra-aortic balloon pump (IABP) is a mechanical device that increases myocardial oxygen perfusion while at the same time increasing cardiac output. Increasing cardiac output increases Coronary blood flow and therefore myocardial oxygen delivery.</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jc w:val="both"/>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autoSpaceDE w:val="0"/>
              <w:autoSpaceDN w:val="0"/>
              <w:adjustRightInd w:val="0"/>
              <w:spacing w:after="0" w:line="240" w:lineRule="auto"/>
              <w:jc w:val="both"/>
              <w:rPr>
                <w:rFonts w:ascii="Arial" w:hAnsi="Arial" w:cs="Arial"/>
                <w:szCs w:val="24"/>
              </w:rPr>
            </w:pPr>
            <w:r w:rsidRPr="0000764C">
              <w:rPr>
                <w:rFonts w:ascii="Arial" w:hAnsi="Arial" w:cs="Arial"/>
                <w:szCs w:val="24"/>
              </w:rPr>
              <w:t>Self contained Fiber optic based intra aortic balloon pump having mobile console with ECG. Amplifier with possible selection 5 leads arterial blood pressure amplifier. Discriminative Triggering circuit to command balloon actions on patient’s ECG arterial blood pressure curve or internal simulator 80 BPM. Color graphic displays at least of 10” for display of arterial and pressure heart rate balloon volume used and alarm conditions with trouble shooting procedures. Wave form displays for ECG, arterial pressure and balloon pressure on three channel memory type oscilloscope. Fall safe system. V Pacing switch. Progressive viewing sequence. Integrated battery power supply to take patient to catheterization labs, operating theatre or other hospital: 60 minute autonomy. CO2 / helium tank wrench. 5 lead ECG cable, male connector pressure, transducer, adopter, chart recorder.220 V, 50 Hz, Ac.</w:t>
            </w:r>
          </w:p>
          <w:p w:rsidR="00042CA7" w:rsidRPr="0000764C" w:rsidRDefault="00042CA7" w:rsidP="00042CA7">
            <w:pPr>
              <w:autoSpaceDE w:val="0"/>
              <w:autoSpaceDN w:val="0"/>
              <w:adjustRightInd w:val="0"/>
              <w:spacing w:after="0" w:line="240" w:lineRule="auto"/>
              <w:jc w:val="both"/>
              <w:rPr>
                <w:rFonts w:ascii="Arial" w:hAnsi="Arial" w:cs="Arial"/>
                <w:szCs w:val="24"/>
              </w:rPr>
            </w:pPr>
            <w:r w:rsidRPr="0000764C">
              <w:rPr>
                <w:rFonts w:ascii="Arial" w:hAnsi="Arial" w:cs="Arial"/>
                <w:szCs w:val="24"/>
              </w:rPr>
              <w:t>System should be complete to display all the parameters.</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jc w:val="both"/>
              <w:rPr>
                <w:rFonts w:ascii="Arial" w:hAnsi="Arial" w:cs="Arial"/>
                <w:b/>
                <w:bCs/>
                <w:szCs w:val="24"/>
              </w:rPr>
            </w:pPr>
            <w:r w:rsidRPr="0000764C">
              <w:rPr>
                <w:rFonts w:ascii="Arial" w:hAnsi="Arial" w:cs="Arial"/>
                <w:b/>
                <w:bCs/>
                <w:szCs w:val="24"/>
              </w:rPr>
              <w:t xml:space="preserve">Accessories: </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Complete with standard accessories</w:t>
            </w:r>
          </w:p>
          <w:p w:rsidR="00042CA7" w:rsidRPr="0000764C" w:rsidRDefault="00042CA7" w:rsidP="00042CA7">
            <w:pPr>
              <w:autoSpaceDE w:val="0"/>
              <w:autoSpaceDN w:val="0"/>
              <w:adjustRightInd w:val="0"/>
              <w:spacing w:after="0" w:line="240" w:lineRule="auto"/>
              <w:jc w:val="both"/>
              <w:rPr>
                <w:rFonts w:ascii="Arial" w:hAnsi="Arial" w:cs="Arial"/>
                <w:szCs w:val="24"/>
              </w:rPr>
            </w:pPr>
            <w:r w:rsidRPr="0000764C">
              <w:rPr>
                <w:rFonts w:ascii="Arial" w:hAnsi="Arial" w:cs="Arial"/>
                <w:szCs w:val="24"/>
              </w:rPr>
              <w:t>One spare set of patient cable.</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jc w:val="both"/>
              <w:rPr>
                <w:rFonts w:ascii="Arial" w:hAnsi="Arial" w:cs="Arial"/>
                <w:b/>
                <w:bCs/>
                <w:szCs w:val="24"/>
              </w:rPr>
            </w:pPr>
            <w:r w:rsidRPr="0000764C">
              <w:rPr>
                <w:rFonts w:ascii="Arial" w:hAnsi="Arial" w:cs="Arial"/>
                <w:b/>
                <w:bCs/>
                <w:szCs w:val="24"/>
              </w:rPr>
              <w:t>Optional:</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Automatic in vivo calibration.</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Automatic and manual helium refilling.</w:t>
            </w:r>
          </w:p>
          <w:p w:rsidR="00042CA7" w:rsidRPr="0000764C" w:rsidRDefault="00042CA7" w:rsidP="00042CA7">
            <w:pPr>
              <w:autoSpaceDE w:val="0"/>
              <w:autoSpaceDN w:val="0"/>
              <w:adjustRightInd w:val="0"/>
              <w:spacing w:after="0" w:line="240" w:lineRule="auto"/>
              <w:jc w:val="both"/>
              <w:rPr>
                <w:rFonts w:ascii="Arial" w:hAnsi="Arial" w:cs="Arial"/>
                <w:szCs w:val="24"/>
              </w:rPr>
            </w:pPr>
            <w:r w:rsidRPr="0000764C">
              <w:rPr>
                <w:rFonts w:ascii="Arial" w:hAnsi="Arial" w:cs="Arial"/>
                <w:szCs w:val="24"/>
              </w:rPr>
              <w:t>Control of deflation point in automatic mode.</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jc w:val="both"/>
              <w:rPr>
                <w:rFonts w:ascii="Arial" w:hAnsi="Arial" w:cs="Arial"/>
                <w:szCs w:val="24"/>
              </w:rPr>
            </w:pPr>
            <w:r w:rsidRPr="0000764C">
              <w:rPr>
                <w:rFonts w:ascii="Arial" w:hAnsi="Arial" w:cs="Arial"/>
                <w:b/>
                <w:szCs w:val="24"/>
              </w:rPr>
              <w:t>Warranty</w:t>
            </w:r>
            <w:r w:rsidRPr="0000764C">
              <w:rPr>
                <w:rFonts w:ascii="Arial" w:hAnsi="Arial" w:cs="Arial"/>
                <w:szCs w:val="24"/>
              </w:rPr>
              <w:t>: As per bidding documents, during warranty period firm should maintain equipments and done PPM as per principle recommendation. If any spare part required during installation or PPM will be responsibility of the firm. Principle recommended software’s (hard copy) will be handed over to end user. (during and after warranty)</w:t>
            </w:r>
          </w:p>
        </w:tc>
      </w:tr>
      <w:tr w:rsidR="00042CA7" w:rsidRPr="0000764C" w:rsidTr="0000764C">
        <w:trPr>
          <w:trHeight w:val="323"/>
        </w:trPr>
        <w:tc>
          <w:tcPr>
            <w:tcW w:w="5000" w:type="pct"/>
            <w:gridSpan w:val="3"/>
            <w:tcBorders>
              <w:top w:val="single" w:sz="4" w:space="0" w:color="auto"/>
              <w:left w:val="single" w:sz="4" w:space="0" w:color="auto"/>
              <w:bottom w:val="single" w:sz="4" w:space="0" w:color="auto"/>
              <w:right w:val="single" w:sz="4" w:space="0" w:color="auto"/>
            </w:tcBorders>
          </w:tcPr>
          <w:p w:rsidR="00042CA7" w:rsidRPr="0000764C" w:rsidRDefault="00042CA7" w:rsidP="00042CA7">
            <w:pPr>
              <w:spacing w:after="0" w:line="240" w:lineRule="auto"/>
              <w:jc w:val="both"/>
              <w:rPr>
                <w:rFonts w:ascii="Arial" w:hAnsi="Arial" w:cs="Arial"/>
                <w:b/>
                <w:szCs w:val="24"/>
              </w:rPr>
            </w:pPr>
            <w:r w:rsidRPr="0000764C">
              <w:rPr>
                <w:rFonts w:ascii="Arial" w:hAnsi="Arial" w:cs="Arial"/>
                <w:b/>
                <w:szCs w:val="24"/>
              </w:rPr>
              <w:t xml:space="preserve">Note: </w:t>
            </w:r>
            <w:r w:rsidRPr="0000764C">
              <w:rPr>
                <w:rFonts w:ascii="Arial" w:hAnsi="Arial" w:cs="Arial"/>
                <w:szCs w:val="24"/>
              </w:rPr>
              <w:t xml:space="preserve">Approved PVMS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  </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13</w:t>
            </w:r>
          </w:p>
        </w:tc>
      </w:tr>
      <w:tr w:rsidR="00042CA7" w:rsidRPr="0000764C" w:rsidTr="0000764C">
        <w:tc>
          <w:tcPr>
            <w:tcW w:w="1107"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893"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350"/>
        </w:trPr>
        <w:tc>
          <w:tcPr>
            <w:tcW w:w="1107"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Vital Sign Cardiac Monitor (Adult, pediatric &amp; neonatal)</w:t>
            </w:r>
          </w:p>
        </w:tc>
      </w:tr>
      <w:tr w:rsidR="00042CA7" w:rsidRPr="0000764C" w:rsidTr="0000764C">
        <w:tc>
          <w:tcPr>
            <w:tcW w:w="1107"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893"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02</w:t>
            </w:r>
          </w:p>
        </w:tc>
      </w:tr>
      <w:tr w:rsidR="00042CA7" w:rsidRPr="0000764C" w:rsidTr="0000764C">
        <w:tc>
          <w:tcPr>
            <w:tcW w:w="1107"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893"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Vital signs (often shortened to just vitals) are a group of the 4 to 6 most important signs that indicate the status of the body’s vital (life sustaining) functions. These measurements are taken to help assess the general physical health of a person, give clues to possible diseases, and show progress toward recovery.</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rPr>
                <w:rFonts w:ascii="Arial" w:hAnsi="Arial" w:cs="Arial"/>
                <w:b/>
                <w:bCs/>
                <w:szCs w:val="24"/>
              </w:rPr>
            </w:pPr>
            <w:r w:rsidRPr="0000764C">
              <w:rPr>
                <w:rFonts w:ascii="Arial" w:hAnsi="Arial" w:cs="Arial"/>
                <w:b/>
                <w:bCs/>
                <w:szCs w:val="24"/>
              </w:rPr>
              <w:t>TECHNICAL SPECIFICATIONS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For monitoring patients vital signs.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Operating Features and Characteristics: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Non fade TFT ,LCD color display</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Electro-surgical interference suppression/protection</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Defibrillator protection</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Freeze and cascade facility.</w:t>
            </w:r>
          </w:p>
          <w:p w:rsidR="00042CA7" w:rsidRPr="0000764C" w:rsidRDefault="00042CA7" w:rsidP="00042CA7">
            <w:pPr>
              <w:autoSpaceDE w:val="0"/>
              <w:autoSpaceDN w:val="0"/>
              <w:adjustRightInd w:val="0"/>
              <w:spacing w:after="0" w:line="240" w:lineRule="auto"/>
              <w:rPr>
                <w:rFonts w:ascii="Arial" w:hAnsi="Arial" w:cs="Arial"/>
                <w:szCs w:val="24"/>
              </w:rPr>
            </w:pPr>
            <w:proofErr w:type="gramStart"/>
            <w:r w:rsidRPr="0000764C">
              <w:rPr>
                <w:rFonts w:ascii="Arial" w:hAnsi="Arial" w:cs="Arial"/>
                <w:szCs w:val="24"/>
              </w:rPr>
              <w:t>Waveform trace</w:t>
            </w:r>
            <w:proofErr w:type="gramEnd"/>
            <w:r w:rsidRPr="0000764C">
              <w:rPr>
                <w:rFonts w:ascii="Arial" w:hAnsi="Arial" w:cs="Arial"/>
                <w:szCs w:val="24"/>
              </w:rPr>
              <w:t xml:space="preserve"> speed; 25 &amp; 50mm/sec.</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Screen size: min. 15” TFT</w:t>
            </w:r>
            <w:proofErr w:type="gramStart"/>
            <w:r w:rsidRPr="0000764C">
              <w:rPr>
                <w:rFonts w:ascii="Arial" w:hAnsi="Arial" w:cs="Arial"/>
                <w:szCs w:val="24"/>
              </w:rPr>
              <w:t>,LCD</w:t>
            </w:r>
            <w:proofErr w:type="gramEnd"/>
            <w:r w:rsidRPr="0000764C">
              <w:rPr>
                <w:rFonts w:ascii="Arial" w:hAnsi="Arial" w:cs="Arial"/>
                <w:szCs w:val="24"/>
              </w:rPr>
              <w:t xml:space="preserve"> </w:t>
            </w:r>
            <w:proofErr w:type="spellStart"/>
            <w:r w:rsidRPr="0000764C">
              <w:rPr>
                <w:rFonts w:ascii="Arial" w:hAnsi="Arial" w:cs="Arial"/>
                <w:szCs w:val="24"/>
              </w:rPr>
              <w:t>colour</w:t>
            </w:r>
            <w:proofErr w:type="spellEnd"/>
            <w:r w:rsidRPr="0000764C">
              <w:rPr>
                <w:rFonts w:ascii="Arial" w:hAnsi="Arial" w:cs="Arial"/>
                <w:szCs w:val="24"/>
              </w:rPr>
              <w:t xml:space="preserve"> display.</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Parameters: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ECG :</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Numeric: heart rate.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Six Waveforms minimum, real time and freeze ECG trace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lastRenderedPageBreak/>
              <w:t>NON-INVASIVE BLOOD PRESSURE (NIBP):</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 xml:space="preserve">Method: </w:t>
            </w:r>
            <w:proofErr w:type="spellStart"/>
            <w:r w:rsidRPr="0000764C">
              <w:rPr>
                <w:rFonts w:ascii="Arial" w:hAnsi="Arial" w:cs="Arial"/>
                <w:szCs w:val="24"/>
              </w:rPr>
              <w:t>oscillometric</w:t>
            </w:r>
            <w:proofErr w:type="spellEnd"/>
            <w:r w:rsidRPr="0000764C">
              <w:rPr>
                <w:rFonts w:ascii="Arial" w:hAnsi="Arial" w:cs="Arial"/>
                <w:szCs w:val="24"/>
              </w:rPr>
              <w:t xml:space="preserve"> principle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Numeric: systolic, diastolic and mean pressure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Selectable auto inflate interval settings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Rising cuff/continuous pressure display.</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Reusable cuff all sizes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TEMPERATURE: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Numeric: temperature selectable in ºC/ºF.</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PULSE OXIMETRY:</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Numeric: 0-100% oxygen saturation measuring range.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 xml:space="preserve">Wave form- </w:t>
            </w:r>
            <w:proofErr w:type="spellStart"/>
            <w:r w:rsidRPr="0000764C">
              <w:rPr>
                <w:rFonts w:ascii="Arial" w:hAnsi="Arial" w:cs="Arial"/>
                <w:szCs w:val="24"/>
              </w:rPr>
              <w:t>plethysmograph</w:t>
            </w:r>
            <w:proofErr w:type="spellEnd"/>
            <w:r w:rsidRPr="0000764C">
              <w:rPr>
                <w:rFonts w:ascii="Arial" w:hAnsi="Arial" w:cs="Arial"/>
                <w:szCs w:val="24"/>
              </w:rPr>
              <w:t xml:space="preserve"> pulse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ARRHYTHMIA ANALYSIS: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Arrhythmia analysis and ST analysis.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RESPIRATION:</w:t>
            </w:r>
          </w:p>
          <w:p w:rsidR="00042CA7" w:rsidRPr="0000764C" w:rsidRDefault="00042CA7" w:rsidP="00042CA7">
            <w:pPr>
              <w:autoSpaceDE w:val="0"/>
              <w:autoSpaceDN w:val="0"/>
              <w:adjustRightInd w:val="0"/>
              <w:spacing w:after="0" w:line="240" w:lineRule="auto"/>
              <w:rPr>
                <w:rFonts w:ascii="Arial" w:hAnsi="Arial" w:cs="Arial"/>
                <w:szCs w:val="24"/>
              </w:rPr>
            </w:pPr>
            <w:proofErr w:type="gramStart"/>
            <w:r w:rsidRPr="0000764C">
              <w:rPr>
                <w:rFonts w:ascii="Arial" w:hAnsi="Arial" w:cs="Arial"/>
                <w:szCs w:val="24"/>
              </w:rPr>
              <w:t>Breath</w:t>
            </w:r>
            <w:proofErr w:type="gramEnd"/>
            <w:r w:rsidRPr="0000764C">
              <w:rPr>
                <w:rFonts w:ascii="Arial" w:hAnsi="Arial" w:cs="Arial"/>
                <w:szCs w:val="24"/>
              </w:rPr>
              <w:t xml:space="preserve"> rate display and settable apnea alarms.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Sweep speed; 6.25, 12.5 mm/sec.</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OTHER FEATURES: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Trend data; graphical and tabular</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Capability to interface with LAN/WLAN for data transfer</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ALARMS: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High &amp; low (settable) on all parameters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Visual and audible indication of alarms.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OPERATING REQUIREMENTS: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AC 220 V/50HZ</w:t>
            </w:r>
          </w:p>
          <w:p w:rsidR="00042CA7" w:rsidRPr="0000764C" w:rsidRDefault="00042CA7" w:rsidP="00042CA7">
            <w:pPr>
              <w:autoSpaceDE w:val="0"/>
              <w:autoSpaceDN w:val="0"/>
              <w:adjustRightInd w:val="0"/>
              <w:spacing w:after="0" w:line="240" w:lineRule="auto"/>
              <w:rPr>
                <w:rFonts w:ascii="Arial" w:hAnsi="Arial" w:cs="Arial"/>
                <w:b/>
                <w:szCs w:val="24"/>
              </w:rPr>
            </w:pPr>
            <w:r w:rsidRPr="0000764C">
              <w:rPr>
                <w:rFonts w:ascii="Arial" w:hAnsi="Arial" w:cs="Arial"/>
                <w:szCs w:val="24"/>
              </w:rPr>
              <w:t>Built-in rechargeable battery for at least 1.5- 2 hour ac power failure at full parameter.</w:t>
            </w:r>
            <w:r w:rsidRPr="0000764C">
              <w:rPr>
                <w:rFonts w:ascii="Arial" w:hAnsi="Arial" w:cs="Arial"/>
                <w:sz w:val="20"/>
              </w:rPr>
              <w:t xml:space="preserve"> </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b/>
                <w:szCs w:val="24"/>
              </w:rPr>
              <w:lastRenderedPageBreak/>
              <w:t>Accessories</w:t>
            </w:r>
            <w:r w:rsidRPr="0000764C">
              <w:rPr>
                <w:rFonts w:ascii="Arial" w:hAnsi="Arial" w:cs="Arial"/>
                <w:szCs w:val="24"/>
              </w:rPr>
              <w:t xml:space="preserve">: </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The system must be complete with all sensors, probes, cables or any other accessories required for measuring all the above selected parameter</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rPr>
                <w:rFonts w:ascii="Arial" w:hAnsi="Arial" w:cs="Arial"/>
                <w:b/>
                <w:bCs/>
                <w:szCs w:val="24"/>
              </w:rPr>
            </w:pPr>
            <w:r w:rsidRPr="0000764C">
              <w:rPr>
                <w:rFonts w:ascii="Arial" w:hAnsi="Arial" w:cs="Arial"/>
                <w:b/>
                <w:bCs/>
                <w:szCs w:val="24"/>
              </w:rPr>
              <w:t>Optional (If any):</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Printer 2 Channel</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Mounting stand imported.</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jc w:val="both"/>
              <w:rPr>
                <w:rFonts w:ascii="Arial" w:hAnsi="Arial" w:cs="Arial"/>
                <w:szCs w:val="24"/>
              </w:rPr>
            </w:pPr>
            <w:r w:rsidRPr="0000764C">
              <w:rPr>
                <w:rFonts w:ascii="Arial" w:hAnsi="Arial" w:cs="Arial"/>
                <w:b/>
                <w:szCs w:val="24"/>
              </w:rPr>
              <w:t>Warranty</w:t>
            </w:r>
            <w:r w:rsidRPr="0000764C">
              <w:rPr>
                <w:rFonts w:ascii="Arial" w:hAnsi="Arial" w:cs="Arial"/>
                <w:szCs w:val="24"/>
              </w:rPr>
              <w:t xml:space="preserve">: As per bidding documents, during warranty period firm should maintain equipments and done PPM as per principal recommendation. If any spare part required during installation or PPM will be responsibility of the firm. Firm must send annual PPM schedule with installation report. </w:t>
            </w:r>
          </w:p>
        </w:tc>
      </w:tr>
      <w:tr w:rsidR="00042CA7" w:rsidRPr="0000764C" w:rsidTr="0000764C">
        <w:tc>
          <w:tcPr>
            <w:tcW w:w="5000" w:type="pct"/>
            <w:gridSpan w:val="3"/>
            <w:tcBorders>
              <w:top w:val="single" w:sz="4" w:space="0" w:color="auto"/>
              <w:left w:val="single" w:sz="4" w:space="0" w:color="auto"/>
              <w:bottom w:val="single" w:sz="4" w:space="0" w:color="auto"/>
              <w:right w:val="single" w:sz="4" w:space="0" w:color="auto"/>
            </w:tcBorders>
          </w:tcPr>
          <w:p w:rsidR="00042CA7" w:rsidRPr="0000764C" w:rsidRDefault="00042CA7" w:rsidP="00042CA7">
            <w:pPr>
              <w:spacing w:after="0" w:line="240" w:lineRule="auto"/>
              <w:jc w:val="both"/>
              <w:rPr>
                <w:rFonts w:ascii="Arial" w:hAnsi="Arial" w:cs="Arial"/>
                <w:b/>
                <w:bCs/>
                <w:szCs w:val="24"/>
              </w:rPr>
            </w:pPr>
            <w:r w:rsidRPr="0000764C">
              <w:rPr>
                <w:rFonts w:ascii="Arial" w:hAnsi="Arial" w:cs="Arial"/>
                <w:b/>
                <w:bCs/>
                <w:szCs w:val="24"/>
              </w:rPr>
              <w:t xml:space="preserve">Country of Origin: </w:t>
            </w:r>
          </w:p>
          <w:p w:rsidR="00042CA7" w:rsidRPr="0000764C" w:rsidRDefault="00042CA7" w:rsidP="00042CA7">
            <w:pPr>
              <w:spacing w:after="0" w:line="240" w:lineRule="auto"/>
              <w:jc w:val="both"/>
              <w:rPr>
                <w:rFonts w:ascii="Arial" w:hAnsi="Arial" w:cs="Arial"/>
                <w:b/>
                <w:bCs/>
                <w:szCs w:val="24"/>
              </w:rPr>
            </w:pPr>
            <w:r w:rsidRPr="0000764C">
              <w:rPr>
                <w:rFonts w:ascii="Arial" w:hAnsi="Arial" w:cs="Arial"/>
                <w:szCs w:val="24"/>
              </w:rPr>
              <w:t>FDA and CE approved with local and international strong references (at least 5 in Govt. institutions).</w:t>
            </w:r>
          </w:p>
        </w:tc>
      </w:tr>
    </w:tbl>
    <w:p w:rsidR="00042CA7" w:rsidRPr="0000764C" w:rsidRDefault="00042CA7" w:rsidP="00042CA7">
      <w:pPr>
        <w:pStyle w:val="Header"/>
        <w:jc w:val="both"/>
        <w:rPr>
          <w:rFonts w:ascii="Arial" w:hAnsi="Arial" w:cs="Arial"/>
          <w:b/>
          <w:sz w:val="28"/>
          <w:szCs w:val="30"/>
          <w:u w:val="single"/>
        </w:rPr>
      </w:pPr>
    </w:p>
    <w:tbl>
      <w:tblPr>
        <w:tblW w:w="5000" w:type="pct"/>
        <w:tblLook w:val="04A0"/>
      </w:tblPr>
      <w:tblGrid>
        <w:gridCol w:w="2042"/>
        <w:gridCol w:w="7534"/>
      </w:tblGrid>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14</w:t>
            </w:r>
          </w:p>
        </w:tc>
      </w:tr>
      <w:tr w:rsidR="00042CA7" w:rsidRPr="0000764C" w:rsidTr="0000764C">
        <w:tc>
          <w:tcPr>
            <w:tcW w:w="10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9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350"/>
        </w:trPr>
        <w:tc>
          <w:tcPr>
            <w:tcW w:w="10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934"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b/>
                <w:bCs/>
                <w:szCs w:val="24"/>
              </w:rPr>
            </w:pPr>
            <w:r w:rsidRPr="0000764C">
              <w:rPr>
                <w:rFonts w:ascii="Arial" w:hAnsi="Arial" w:cs="Arial"/>
                <w:b/>
                <w:bCs/>
                <w:szCs w:val="24"/>
              </w:rPr>
              <w:t>Anesthesia Workstations</w:t>
            </w:r>
          </w:p>
        </w:tc>
      </w:tr>
      <w:tr w:rsidR="00042CA7" w:rsidRPr="0000764C" w:rsidTr="0000764C">
        <w:tc>
          <w:tcPr>
            <w:tcW w:w="10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9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0764C">
        <w:tc>
          <w:tcPr>
            <w:tcW w:w="106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93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jc w:val="both"/>
              <w:rPr>
                <w:rFonts w:ascii="Arial" w:hAnsi="Arial" w:cs="Arial"/>
                <w:szCs w:val="24"/>
              </w:rPr>
            </w:pPr>
            <w:r w:rsidRPr="0000764C">
              <w:rPr>
                <w:rFonts w:ascii="Arial" w:hAnsi="Arial" w:cs="Arial"/>
                <w:szCs w:val="24"/>
              </w:rPr>
              <w:t xml:space="preserve">The anesthesia workstation is used by anesthesiologists and nurse anesthetists to support the administration of anesthesia. The most common type of anesthetic machine is the continuous-flow anesthetic machine, which is designed to provide an accurate and continuous supply of medical gases (such as oxygen and nitrous oxide), mixed with an accurate concentration of anesthetic vapor (such as </w:t>
            </w:r>
            <w:proofErr w:type="spellStart"/>
            <w:r w:rsidRPr="0000764C">
              <w:rPr>
                <w:rFonts w:ascii="Arial" w:hAnsi="Arial" w:cs="Arial"/>
                <w:szCs w:val="24"/>
              </w:rPr>
              <w:t>isoflurane</w:t>
            </w:r>
            <w:proofErr w:type="spellEnd"/>
            <w:r w:rsidRPr="0000764C">
              <w:rPr>
                <w:rFonts w:ascii="Arial" w:hAnsi="Arial" w:cs="Arial"/>
                <w:szCs w:val="24"/>
              </w:rPr>
              <w:t xml:space="preserve">), and deliver this to the patient at a safe pressure and flow. Anesthesia work </w:t>
            </w:r>
            <w:proofErr w:type="gramStart"/>
            <w:r w:rsidRPr="0000764C">
              <w:rPr>
                <w:rFonts w:ascii="Arial" w:hAnsi="Arial" w:cs="Arial"/>
                <w:szCs w:val="24"/>
              </w:rPr>
              <w:t>station incorporate</w:t>
            </w:r>
            <w:proofErr w:type="gramEnd"/>
            <w:r w:rsidRPr="0000764C">
              <w:rPr>
                <w:rFonts w:ascii="Arial" w:hAnsi="Arial" w:cs="Arial"/>
                <w:szCs w:val="24"/>
              </w:rPr>
              <w:t xml:space="preserve"> a ventilator, suction unit, and patient monitoring devices.</w:t>
            </w:r>
          </w:p>
        </w:tc>
      </w:tr>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 w:val="20"/>
              </w:rPr>
              <w:t xml:space="preserve"> </w:t>
            </w:r>
            <w:r w:rsidRPr="0000764C">
              <w:rPr>
                <w:rFonts w:ascii="Arial" w:hAnsi="Arial" w:cs="Arial"/>
                <w:szCs w:val="24"/>
              </w:rPr>
              <w:t></w:t>
            </w:r>
            <w:r w:rsidRPr="0000764C">
              <w:rPr>
                <w:rFonts w:ascii="Arial" w:hAnsi="Arial" w:cs="Arial"/>
                <w:szCs w:val="24"/>
              </w:rPr>
              <w:t xml:space="preserve">Anesthesia work station machine to administer anesthetic agents in precise control and flow </w:t>
            </w:r>
            <w:r w:rsidRPr="0000764C">
              <w:rPr>
                <w:rFonts w:ascii="Arial" w:hAnsi="Arial" w:cs="Arial"/>
                <w:szCs w:val="24"/>
              </w:rPr>
              <w:lastRenderedPageBreak/>
              <w:t>manner.</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The machine will equip to monitor the vital sign parameters and anesthetic agents during operation.</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It should stay on the theatre (I.O to specify the hanging pendant or for mobile use) housing</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3-gases O2/N2O/AIR.</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Provision of communication port for sharing and transfer of data.</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Unit shall comprise of the following components:</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Electronically/digitally control, mixing and monitoring of anesthetic gases (O2, AIR, and N2O) both by</w:t>
            </w:r>
          </w:p>
          <w:p w:rsidR="00042CA7" w:rsidRPr="0000764C" w:rsidRDefault="00042CA7" w:rsidP="00042CA7">
            <w:pPr>
              <w:autoSpaceDE w:val="0"/>
              <w:autoSpaceDN w:val="0"/>
              <w:adjustRightInd w:val="0"/>
              <w:spacing w:after="0" w:line="240" w:lineRule="auto"/>
              <w:ind w:right="-108"/>
              <w:rPr>
                <w:rFonts w:ascii="Arial" w:hAnsi="Arial" w:cs="Arial"/>
                <w:szCs w:val="24"/>
              </w:rPr>
            </w:pPr>
            <w:proofErr w:type="gramStart"/>
            <w:r w:rsidRPr="0000764C">
              <w:rPr>
                <w:rFonts w:ascii="Arial" w:hAnsi="Arial" w:cs="Arial"/>
                <w:szCs w:val="24"/>
              </w:rPr>
              <w:t>digits</w:t>
            </w:r>
            <w:proofErr w:type="gramEnd"/>
            <w:r w:rsidRPr="0000764C">
              <w:rPr>
                <w:rFonts w:ascii="Arial" w:hAnsi="Arial" w:cs="Arial"/>
                <w:szCs w:val="24"/>
              </w:rPr>
              <w:t xml:space="preserve"> as well as virtual tubes.</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Built-in illumination system.</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Non-interchangeable pipeline inlets</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Pipeline &amp; cylinder gauges for O2, N2O and AIR</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Central gas/ electronically driven unit.</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Pin index cylinder yokes for Oxygen &amp; N2O (One each), as backup.</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Pin index type cylinders will be provided with the unit (2xO2 BS standard)</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Gas outlet and O2 flush control</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1 auxiliary O2 outlet.</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Two Lockable castors</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Stainless steel/fiber work surface</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Absorber bag support arm</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Integrated heated breathing system.</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Three gas electronic digital flow meters for precise control and monitoring of gases.</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Drawer unit 5-6'' high.</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Power outlet with 3/4 socket outlets to connect the auxiliary equipment.</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CO2 absorber 800 – 1,500 gm or better with changeable during the surgery.</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Complete with valve for bag/ventilator, manometer, 0.5, 1.0, 1.5, 2 &amp; 3 L breathing bags,</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 xml:space="preserve">Breathing tube (adult and </w:t>
            </w:r>
            <w:proofErr w:type="spellStart"/>
            <w:r w:rsidRPr="0000764C">
              <w:rPr>
                <w:rFonts w:ascii="Arial" w:hAnsi="Arial" w:cs="Arial"/>
                <w:szCs w:val="24"/>
              </w:rPr>
              <w:t>paeds</w:t>
            </w:r>
            <w:proofErr w:type="spellEnd"/>
            <w:r w:rsidRPr="0000764C">
              <w:rPr>
                <w:rFonts w:ascii="Arial" w:hAnsi="Arial" w:cs="Arial"/>
                <w:szCs w:val="24"/>
              </w:rPr>
              <w:t>).</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Mounts and Y-piece.</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 xml:space="preserve">Additional breathing hose and connector (adult and </w:t>
            </w:r>
            <w:proofErr w:type="spellStart"/>
            <w:r w:rsidRPr="0000764C">
              <w:rPr>
                <w:rFonts w:ascii="Arial" w:hAnsi="Arial" w:cs="Arial"/>
                <w:szCs w:val="24"/>
              </w:rPr>
              <w:t>paeds</w:t>
            </w:r>
            <w:proofErr w:type="spellEnd"/>
            <w:r w:rsidRPr="0000764C">
              <w:rPr>
                <w:rFonts w:ascii="Arial" w:hAnsi="Arial" w:cs="Arial"/>
                <w:szCs w:val="24"/>
              </w:rPr>
              <w:t>).</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Scavenging system passive / active type.</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Suction system.</w:t>
            </w:r>
          </w:p>
          <w:p w:rsidR="00042CA7" w:rsidRPr="0000764C" w:rsidRDefault="00042CA7" w:rsidP="00042CA7">
            <w:pPr>
              <w:autoSpaceDE w:val="0"/>
              <w:autoSpaceDN w:val="0"/>
              <w:adjustRightInd w:val="0"/>
              <w:spacing w:after="0" w:line="240" w:lineRule="auto"/>
              <w:rPr>
                <w:rFonts w:ascii="Arial" w:hAnsi="Arial" w:cs="Arial"/>
                <w:b/>
                <w:bCs/>
                <w:szCs w:val="24"/>
              </w:rPr>
            </w:pPr>
            <w:r w:rsidRPr="0000764C">
              <w:rPr>
                <w:rFonts w:ascii="Arial" w:hAnsi="Arial" w:cs="Arial"/>
                <w:b/>
                <w:bCs/>
                <w:szCs w:val="24"/>
              </w:rPr>
              <w:t>ANESTHESIA VENTILATOR:</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Anesthesia Ventilator with minimum 12” or more LCD /TFT Screen.</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The ventilator shall be capable of ventilating Neonates /pediatric patients/Adult Patients)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The ventilator shall have following features as a minimum requirement:</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Volume Preset Time Cycled Ventilator (IPPV Mode)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Manual, spontaneous; Volume Mode (IPPV) / CMV</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Pressure Mode (PCV)</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Pressure Support (PS)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Pressure Control (PC)</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Pressure Controlled and pressure support Modes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Synchronized volume controlled ventilation (SIMV) with PS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PS with apnea back up</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Breathing Mode Selection (Standby / Volume / Spontaneous and Pressure)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Built in Oxygen Monitor</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Inverse I:E ratio Capability</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Gas Specific Input Connectors (Air or Oxygen ISO or ANSI Standards)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Tidal Volume from 5ml to 1400ml.</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 xml:space="preserve">Rate or Frequency 4 to 60 </w:t>
            </w:r>
            <w:proofErr w:type="spellStart"/>
            <w:r w:rsidRPr="0000764C">
              <w:rPr>
                <w:rFonts w:ascii="Arial" w:hAnsi="Arial" w:cs="Arial"/>
                <w:szCs w:val="24"/>
              </w:rPr>
              <w:t>bpm</w:t>
            </w:r>
            <w:proofErr w:type="spellEnd"/>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PEEP 3 to 20 cm of H2O.</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w:t>
            </w:r>
            <w:proofErr w:type="spellStart"/>
            <w:r w:rsidRPr="0000764C">
              <w:rPr>
                <w:rFonts w:ascii="Arial" w:hAnsi="Arial" w:cs="Arial"/>
                <w:szCs w:val="24"/>
              </w:rPr>
              <w:t>Inspiratory</w:t>
            </w:r>
            <w:proofErr w:type="spellEnd"/>
            <w:r w:rsidRPr="0000764C">
              <w:rPr>
                <w:rFonts w:ascii="Arial" w:hAnsi="Arial" w:cs="Arial"/>
                <w:szCs w:val="24"/>
              </w:rPr>
              <w:t xml:space="preserve"> Pressure Limit</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Pressure and Volume (</w:t>
            </w:r>
            <w:proofErr w:type="spellStart"/>
            <w:r w:rsidRPr="0000764C">
              <w:rPr>
                <w:rFonts w:ascii="Arial" w:hAnsi="Arial" w:cs="Arial"/>
                <w:szCs w:val="24"/>
              </w:rPr>
              <w:t>Spirometry</w:t>
            </w:r>
            <w:proofErr w:type="spellEnd"/>
            <w:r w:rsidRPr="0000764C">
              <w:rPr>
                <w:rFonts w:ascii="Arial" w:hAnsi="Arial" w:cs="Arial"/>
                <w:szCs w:val="24"/>
              </w:rPr>
              <w:t>) Loops / Curve.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Oxygen / Electronically Driven</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Power Supply 220 VAC , 50 Hz</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Battery Backup (60 Minutes or more)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lastRenderedPageBreak/>
              <w:t></w:t>
            </w:r>
            <w:r w:rsidRPr="0000764C">
              <w:rPr>
                <w:rFonts w:ascii="Arial" w:hAnsi="Arial" w:cs="Arial"/>
                <w:szCs w:val="24"/>
              </w:rPr>
              <w:t>Low / High FiO2 Alarm</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Incorrect Rate or Ratio alarm</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Mains Failure alarm</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Low battery alarm.</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Oxygen Senor: Paramagnetic / Galvanic /Equivalent</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Hypoxic Device.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The ventilator shall be supplied with complete drive hose and power cable.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Cardiac bypass mode /HLM/ spontaneous Mode.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Note: Annual maintenance kits (needs to replace annually) will be included in the warranty period as per manufacturer’s guidelines.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b/>
                <w:bCs/>
                <w:szCs w:val="24"/>
              </w:rPr>
              <w:t xml:space="preserve">MONITORING </w:t>
            </w:r>
            <w:r w:rsidRPr="0000764C">
              <w:rPr>
                <w:rFonts w:ascii="Arial" w:hAnsi="Arial" w:cs="Arial"/>
                <w:szCs w:val="24"/>
              </w:rPr>
              <w:t>:</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Modular Vital sign monitor.</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Size of minimum 17” touch screen or more for display of vital sign parameters of neonates, infants</w:t>
            </w:r>
          </w:p>
          <w:p w:rsidR="00042CA7" w:rsidRPr="0000764C" w:rsidRDefault="00042CA7" w:rsidP="00042CA7">
            <w:pPr>
              <w:autoSpaceDE w:val="0"/>
              <w:autoSpaceDN w:val="0"/>
              <w:adjustRightInd w:val="0"/>
              <w:spacing w:after="0" w:line="240" w:lineRule="auto"/>
              <w:rPr>
                <w:rFonts w:ascii="Arial" w:hAnsi="Arial" w:cs="Arial"/>
                <w:szCs w:val="24"/>
              </w:rPr>
            </w:pPr>
            <w:proofErr w:type="gramStart"/>
            <w:r w:rsidRPr="0000764C">
              <w:rPr>
                <w:rFonts w:ascii="Arial" w:hAnsi="Arial" w:cs="Arial"/>
                <w:szCs w:val="24"/>
              </w:rPr>
              <w:t>and</w:t>
            </w:r>
            <w:proofErr w:type="gramEnd"/>
            <w:r w:rsidRPr="0000764C">
              <w:rPr>
                <w:rFonts w:ascii="Arial" w:hAnsi="Arial" w:cs="Arial"/>
                <w:szCs w:val="24"/>
              </w:rPr>
              <w:t xml:space="preserve"> adults.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Measurement of ECG</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NIBP with re-usable single hose cuff for neonates, child, adults and obese adults</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SpO2 (Massimo Technology / Equivalent motion tolerant technology) with re-usable cable and</w:t>
            </w:r>
          </w:p>
          <w:p w:rsidR="00042CA7" w:rsidRPr="0000764C" w:rsidRDefault="00042CA7" w:rsidP="00042CA7">
            <w:pPr>
              <w:autoSpaceDE w:val="0"/>
              <w:autoSpaceDN w:val="0"/>
              <w:adjustRightInd w:val="0"/>
              <w:spacing w:after="0" w:line="240" w:lineRule="auto"/>
              <w:rPr>
                <w:rFonts w:ascii="Arial" w:hAnsi="Arial" w:cs="Arial"/>
                <w:szCs w:val="24"/>
              </w:rPr>
            </w:pPr>
            <w:proofErr w:type="gramStart"/>
            <w:r w:rsidRPr="0000764C">
              <w:rPr>
                <w:rFonts w:ascii="Arial" w:hAnsi="Arial" w:cs="Arial"/>
                <w:szCs w:val="24"/>
              </w:rPr>
              <w:t>sensors</w:t>
            </w:r>
            <w:proofErr w:type="gramEnd"/>
            <w:r w:rsidRPr="0000764C">
              <w:rPr>
                <w:rFonts w:ascii="Arial" w:hAnsi="Arial" w:cs="Arial"/>
                <w:szCs w:val="24"/>
              </w:rPr>
              <w:t xml:space="preserve"> for neonates, infant, adult and small adults sizes (Qty I.O specify).</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HR</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Temperature with nasal probe only (single core temperature probe)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Respiration</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Four Channel IBP</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Anesthetic Agent monitoring (with monitor or within the anesthesia machine)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EtCO2 main / side stream (Complete with all sensors probes, reusable).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Provision of communication port for sharing and transfer of data.</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220V, 50 Hz operated.</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Battery backup of at least 60 minutes</w:t>
            </w:r>
          </w:p>
          <w:p w:rsidR="00042CA7" w:rsidRPr="0000764C" w:rsidRDefault="00042CA7" w:rsidP="00042CA7">
            <w:pPr>
              <w:autoSpaceDE w:val="0"/>
              <w:autoSpaceDN w:val="0"/>
              <w:adjustRightInd w:val="0"/>
              <w:spacing w:after="0" w:line="240" w:lineRule="auto"/>
              <w:ind w:right="-108"/>
              <w:rPr>
                <w:rFonts w:ascii="Arial" w:hAnsi="Arial" w:cs="Arial"/>
                <w:szCs w:val="24"/>
              </w:rPr>
            </w:pPr>
            <w:r w:rsidRPr="0000764C">
              <w:rPr>
                <w:rFonts w:ascii="Arial" w:hAnsi="Arial" w:cs="Arial"/>
                <w:szCs w:val="24"/>
              </w:rPr>
              <w:t></w:t>
            </w:r>
            <w:r w:rsidRPr="0000764C">
              <w:rPr>
                <w:rFonts w:ascii="Arial" w:hAnsi="Arial" w:cs="Arial"/>
                <w:szCs w:val="24"/>
              </w:rPr>
              <w:t>Online UPS with backup of 30 minutes for complete unit.</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Note: Monitors must be supplied by the same manufacturer and must be compatible with the machine</w:t>
            </w:r>
          </w:p>
          <w:p w:rsidR="00042CA7" w:rsidRPr="0000764C" w:rsidRDefault="00042CA7" w:rsidP="00042CA7">
            <w:pPr>
              <w:autoSpaceDE w:val="0"/>
              <w:autoSpaceDN w:val="0"/>
              <w:adjustRightInd w:val="0"/>
              <w:spacing w:after="0" w:line="240" w:lineRule="auto"/>
              <w:rPr>
                <w:rFonts w:ascii="Arial" w:hAnsi="Arial" w:cs="Arial"/>
                <w:szCs w:val="24"/>
              </w:rPr>
            </w:pPr>
            <w:proofErr w:type="gramStart"/>
            <w:r w:rsidRPr="0000764C">
              <w:rPr>
                <w:rFonts w:ascii="Arial" w:hAnsi="Arial" w:cs="Arial"/>
                <w:szCs w:val="24"/>
              </w:rPr>
              <w:t>and</w:t>
            </w:r>
            <w:proofErr w:type="gramEnd"/>
            <w:r w:rsidRPr="0000764C">
              <w:rPr>
                <w:rFonts w:ascii="Arial" w:hAnsi="Arial" w:cs="Arial"/>
                <w:szCs w:val="24"/>
              </w:rPr>
              <w:t xml:space="preserve"> ventilator.</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The warranty of equipment will be including batteries, oxygen sensor, all kinds of filters and flow</w:t>
            </w:r>
          </w:p>
          <w:p w:rsidR="00042CA7" w:rsidRPr="0000764C" w:rsidRDefault="00042CA7" w:rsidP="00042CA7">
            <w:pPr>
              <w:autoSpaceDE w:val="0"/>
              <w:autoSpaceDN w:val="0"/>
              <w:adjustRightInd w:val="0"/>
              <w:spacing w:after="0" w:line="240" w:lineRule="auto"/>
              <w:ind w:right="-108"/>
              <w:rPr>
                <w:rFonts w:ascii="Arial" w:hAnsi="Arial" w:cs="Arial"/>
                <w:b/>
                <w:szCs w:val="24"/>
              </w:rPr>
            </w:pPr>
            <w:proofErr w:type="gramStart"/>
            <w:r w:rsidRPr="0000764C">
              <w:rPr>
                <w:rFonts w:ascii="Arial" w:hAnsi="Arial" w:cs="Arial"/>
                <w:szCs w:val="24"/>
              </w:rPr>
              <w:t>sensor</w:t>
            </w:r>
            <w:proofErr w:type="gramEnd"/>
            <w:r w:rsidRPr="0000764C">
              <w:rPr>
                <w:rFonts w:ascii="Arial" w:hAnsi="Arial" w:cs="Arial"/>
                <w:szCs w:val="24"/>
              </w:rPr>
              <w:t>.</w:t>
            </w:r>
          </w:p>
        </w:tc>
      </w:tr>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rPr>
                <w:rFonts w:ascii="Arial" w:hAnsi="Arial" w:cs="Arial"/>
                <w:b/>
                <w:bCs/>
                <w:szCs w:val="24"/>
              </w:rPr>
            </w:pPr>
            <w:r w:rsidRPr="0000764C">
              <w:rPr>
                <w:rFonts w:ascii="Arial" w:hAnsi="Arial" w:cs="Arial"/>
                <w:b/>
                <w:szCs w:val="24"/>
              </w:rPr>
              <w:lastRenderedPageBreak/>
              <w:t>Accessories</w:t>
            </w:r>
            <w:r w:rsidRPr="0000764C">
              <w:rPr>
                <w:rFonts w:ascii="Arial" w:hAnsi="Arial" w:cs="Arial"/>
                <w:szCs w:val="24"/>
              </w:rPr>
              <w:t xml:space="preserve">: </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2 NIBP Cuff each,</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2 Spo2 probe,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2 temperature probe</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w:t>
            </w:r>
            <w:r w:rsidRPr="0000764C">
              <w:rPr>
                <w:rFonts w:ascii="Arial" w:hAnsi="Arial" w:cs="Arial"/>
                <w:szCs w:val="24"/>
              </w:rPr>
              <w:t>2 ECG Leads</w:t>
            </w:r>
          </w:p>
          <w:p w:rsidR="00042CA7" w:rsidRPr="0000764C" w:rsidRDefault="00042CA7" w:rsidP="00042CA7">
            <w:pPr>
              <w:autoSpaceDE w:val="0"/>
              <w:autoSpaceDN w:val="0"/>
              <w:adjustRightInd w:val="0"/>
              <w:spacing w:after="0" w:line="240" w:lineRule="auto"/>
              <w:jc w:val="both"/>
              <w:rPr>
                <w:rFonts w:ascii="Arial" w:hAnsi="Arial" w:cs="Arial"/>
                <w:szCs w:val="24"/>
              </w:rPr>
            </w:pPr>
            <w:r w:rsidRPr="0000764C">
              <w:rPr>
                <w:rFonts w:ascii="Arial" w:hAnsi="Arial" w:cs="Arial"/>
                <w:szCs w:val="24"/>
              </w:rPr>
              <w:t></w:t>
            </w:r>
            <w:r w:rsidRPr="0000764C">
              <w:rPr>
                <w:rFonts w:ascii="Arial" w:hAnsi="Arial" w:cs="Arial"/>
                <w:szCs w:val="24"/>
              </w:rPr>
              <w:t>Four Channel IBP leads.</w:t>
            </w:r>
          </w:p>
          <w:p w:rsidR="00042CA7" w:rsidRPr="0000764C" w:rsidRDefault="00042CA7" w:rsidP="00042CA7">
            <w:pPr>
              <w:autoSpaceDE w:val="0"/>
              <w:autoSpaceDN w:val="0"/>
              <w:adjustRightInd w:val="0"/>
              <w:spacing w:after="0" w:line="240" w:lineRule="auto"/>
              <w:jc w:val="both"/>
              <w:rPr>
                <w:rFonts w:ascii="Arial" w:hAnsi="Arial" w:cs="Arial"/>
                <w:szCs w:val="24"/>
              </w:rPr>
            </w:pPr>
            <w:r w:rsidRPr="0000764C">
              <w:rPr>
                <w:rFonts w:ascii="Arial" w:hAnsi="Arial" w:cs="Arial"/>
                <w:szCs w:val="24"/>
              </w:rPr>
              <w:t></w:t>
            </w:r>
            <w:r w:rsidRPr="0000764C">
              <w:rPr>
                <w:rFonts w:ascii="Arial" w:hAnsi="Arial" w:cs="Arial"/>
                <w:szCs w:val="24"/>
              </w:rPr>
              <w:t>ETCO</w:t>
            </w:r>
            <w:r w:rsidRPr="0000764C">
              <w:rPr>
                <w:rFonts w:ascii="Arial" w:hAnsi="Arial" w:cs="Arial"/>
                <w:szCs w:val="24"/>
                <w:vertAlign w:val="superscript"/>
              </w:rPr>
              <w:t xml:space="preserve">2  </w:t>
            </w:r>
            <w:r w:rsidRPr="0000764C">
              <w:rPr>
                <w:rFonts w:ascii="Arial" w:hAnsi="Arial" w:cs="Arial"/>
                <w:szCs w:val="24"/>
              </w:rPr>
              <w:t>sensor</w:t>
            </w:r>
          </w:p>
        </w:tc>
      </w:tr>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b/>
                <w:szCs w:val="24"/>
              </w:rPr>
              <w:t>Optional</w:t>
            </w:r>
            <w:r w:rsidRPr="0000764C">
              <w:rPr>
                <w:rFonts w:ascii="Arial" w:hAnsi="Arial" w:cs="Arial"/>
                <w:szCs w:val="24"/>
              </w:rPr>
              <w:t xml:space="preserve">: </w:t>
            </w:r>
          </w:p>
          <w:p w:rsidR="00042CA7" w:rsidRPr="0000764C" w:rsidRDefault="00042CA7" w:rsidP="00042CA7">
            <w:pPr>
              <w:autoSpaceDE w:val="0"/>
              <w:autoSpaceDN w:val="0"/>
              <w:adjustRightInd w:val="0"/>
              <w:spacing w:after="0" w:line="240" w:lineRule="auto"/>
              <w:rPr>
                <w:rFonts w:ascii="Arial" w:hAnsi="Arial" w:cs="Arial"/>
                <w:color w:val="000000"/>
                <w:szCs w:val="24"/>
              </w:rPr>
            </w:pPr>
            <w:r w:rsidRPr="0000764C">
              <w:rPr>
                <w:rFonts w:ascii="Arial" w:hAnsi="Arial" w:cs="Arial"/>
                <w:color w:val="000000"/>
                <w:szCs w:val="24"/>
              </w:rPr>
              <w:t></w:t>
            </w:r>
            <w:r w:rsidRPr="0000764C">
              <w:rPr>
                <w:rFonts w:ascii="Arial" w:hAnsi="Arial" w:cs="Arial"/>
                <w:color w:val="000000"/>
                <w:szCs w:val="24"/>
              </w:rPr>
              <w:t xml:space="preserve">NIRS (Near Infra-Red Spectroscopy unit for Cerebral Pulse </w:t>
            </w:r>
            <w:proofErr w:type="spellStart"/>
            <w:r w:rsidRPr="0000764C">
              <w:rPr>
                <w:rFonts w:ascii="Arial" w:hAnsi="Arial" w:cs="Arial"/>
                <w:color w:val="000000"/>
                <w:szCs w:val="24"/>
              </w:rPr>
              <w:t>Oximetery</w:t>
            </w:r>
            <w:proofErr w:type="spellEnd"/>
            <w:r w:rsidRPr="0000764C">
              <w:rPr>
                <w:rFonts w:ascii="Arial" w:hAnsi="Arial" w:cs="Arial"/>
                <w:color w:val="000000"/>
                <w:szCs w:val="24"/>
              </w:rPr>
              <w:t xml:space="preserve"> for pediatric patients.</w:t>
            </w:r>
          </w:p>
          <w:p w:rsidR="00042CA7" w:rsidRPr="0000764C" w:rsidRDefault="00042CA7" w:rsidP="00042CA7">
            <w:pPr>
              <w:autoSpaceDE w:val="0"/>
              <w:autoSpaceDN w:val="0"/>
              <w:adjustRightInd w:val="0"/>
              <w:spacing w:after="0" w:line="240" w:lineRule="auto"/>
              <w:rPr>
                <w:rFonts w:ascii="Arial" w:hAnsi="Arial" w:cs="Arial"/>
                <w:color w:val="000000"/>
                <w:szCs w:val="24"/>
              </w:rPr>
            </w:pPr>
            <w:r w:rsidRPr="0000764C">
              <w:rPr>
                <w:rFonts w:ascii="Arial" w:hAnsi="Arial" w:cs="Arial"/>
                <w:color w:val="000000"/>
                <w:szCs w:val="24"/>
              </w:rPr>
              <w:t></w:t>
            </w:r>
            <w:r w:rsidRPr="0000764C">
              <w:rPr>
                <w:rFonts w:ascii="Arial" w:hAnsi="Arial" w:cs="Arial"/>
                <w:color w:val="000000"/>
                <w:szCs w:val="24"/>
              </w:rPr>
              <w:t>Complete with main unit with monitor and sensors including disposable head sensor/probe (Qty 50 Nos.)</w:t>
            </w:r>
          </w:p>
          <w:p w:rsidR="00042CA7" w:rsidRPr="0000764C" w:rsidRDefault="00042CA7" w:rsidP="00042CA7">
            <w:pPr>
              <w:autoSpaceDE w:val="0"/>
              <w:autoSpaceDN w:val="0"/>
              <w:adjustRightInd w:val="0"/>
              <w:spacing w:after="0" w:line="240" w:lineRule="auto"/>
              <w:rPr>
                <w:rFonts w:ascii="Arial" w:hAnsi="Arial" w:cs="Arial"/>
                <w:color w:val="000000"/>
                <w:szCs w:val="24"/>
              </w:rPr>
            </w:pPr>
            <w:r w:rsidRPr="0000764C">
              <w:rPr>
                <w:rFonts w:ascii="Arial" w:hAnsi="Arial" w:cs="Arial"/>
                <w:color w:val="000000"/>
                <w:szCs w:val="24"/>
              </w:rPr>
              <w:t></w:t>
            </w:r>
            <w:r w:rsidRPr="0000764C">
              <w:rPr>
                <w:rFonts w:ascii="Arial" w:hAnsi="Arial" w:cs="Arial"/>
                <w:color w:val="000000"/>
                <w:szCs w:val="24"/>
              </w:rPr>
              <w:t xml:space="preserve">NMT </w:t>
            </w:r>
            <w:proofErr w:type="spellStart"/>
            <w:r w:rsidRPr="0000764C">
              <w:rPr>
                <w:rFonts w:ascii="Arial" w:hAnsi="Arial" w:cs="Arial"/>
                <w:color w:val="000000"/>
                <w:szCs w:val="24"/>
              </w:rPr>
              <w:t>Neuro</w:t>
            </w:r>
            <w:proofErr w:type="spellEnd"/>
            <w:r w:rsidRPr="0000764C">
              <w:rPr>
                <w:rFonts w:ascii="Arial" w:hAnsi="Arial" w:cs="Arial"/>
                <w:color w:val="000000"/>
                <w:szCs w:val="24"/>
              </w:rPr>
              <w:t xml:space="preserve"> muscular transmission.</w:t>
            </w:r>
          </w:p>
          <w:p w:rsidR="00042CA7" w:rsidRPr="0000764C" w:rsidRDefault="00042CA7" w:rsidP="00042CA7">
            <w:pPr>
              <w:autoSpaceDE w:val="0"/>
              <w:autoSpaceDN w:val="0"/>
              <w:adjustRightInd w:val="0"/>
              <w:spacing w:after="0" w:line="240" w:lineRule="auto"/>
              <w:rPr>
                <w:rFonts w:ascii="Arial" w:hAnsi="Arial" w:cs="Arial"/>
                <w:color w:val="000000"/>
                <w:szCs w:val="24"/>
              </w:rPr>
            </w:pPr>
            <w:r w:rsidRPr="0000764C">
              <w:rPr>
                <w:rFonts w:ascii="Arial" w:hAnsi="Arial" w:cs="Arial"/>
                <w:color w:val="000000"/>
                <w:szCs w:val="24"/>
              </w:rPr>
              <w:t></w:t>
            </w:r>
            <w:r w:rsidRPr="0000764C">
              <w:rPr>
                <w:rFonts w:ascii="Arial" w:hAnsi="Arial" w:cs="Arial"/>
                <w:color w:val="000000"/>
                <w:szCs w:val="24"/>
              </w:rPr>
              <w:t>BIS Monitoring.</w:t>
            </w:r>
          </w:p>
          <w:p w:rsidR="00042CA7" w:rsidRPr="0000764C" w:rsidRDefault="00042CA7" w:rsidP="00042CA7">
            <w:pPr>
              <w:autoSpaceDE w:val="0"/>
              <w:autoSpaceDN w:val="0"/>
              <w:adjustRightInd w:val="0"/>
              <w:spacing w:after="0" w:line="240" w:lineRule="auto"/>
              <w:rPr>
                <w:rFonts w:ascii="Arial" w:hAnsi="Arial" w:cs="Arial"/>
                <w:color w:val="FF0000"/>
                <w:szCs w:val="24"/>
              </w:rPr>
            </w:pPr>
            <w:r w:rsidRPr="0000764C">
              <w:rPr>
                <w:rFonts w:ascii="Arial" w:hAnsi="Arial" w:cs="Arial"/>
                <w:color w:val="000000"/>
                <w:szCs w:val="24"/>
              </w:rPr>
              <w:t></w:t>
            </w:r>
            <w:r w:rsidRPr="0000764C">
              <w:rPr>
                <w:rFonts w:ascii="Arial" w:hAnsi="Arial" w:cs="Arial"/>
                <w:color w:val="000000"/>
                <w:szCs w:val="24"/>
              </w:rPr>
              <w:t xml:space="preserve">Two pre calibrated Vaporizers of </w:t>
            </w:r>
            <w:proofErr w:type="spellStart"/>
            <w:r w:rsidRPr="0000764C">
              <w:rPr>
                <w:rFonts w:ascii="Arial" w:hAnsi="Arial" w:cs="Arial"/>
                <w:color w:val="000000"/>
                <w:szCs w:val="24"/>
              </w:rPr>
              <w:t>Isoflurane</w:t>
            </w:r>
            <w:proofErr w:type="spellEnd"/>
            <w:r w:rsidRPr="0000764C">
              <w:rPr>
                <w:rFonts w:ascii="Arial" w:hAnsi="Arial" w:cs="Arial"/>
                <w:color w:val="000000"/>
                <w:szCs w:val="24"/>
              </w:rPr>
              <w:t xml:space="preserve"> &amp; </w:t>
            </w:r>
            <w:proofErr w:type="spellStart"/>
            <w:r w:rsidRPr="0000764C">
              <w:rPr>
                <w:rFonts w:ascii="Arial" w:hAnsi="Arial" w:cs="Arial"/>
                <w:color w:val="000000"/>
                <w:szCs w:val="24"/>
              </w:rPr>
              <w:t>Sevoflurane</w:t>
            </w:r>
            <w:proofErr w:type="spellEnd"/>
            <w:r w:rsidRPr="0000764C">
              <w:rPr>
                <w:rFonts w:ascii="Arial" w:hAnsi="Arial" w:cs="Arial"/>
                <w:color w:val="000000"/>
                <w:szCs w:val="24"/>
              </w:rPr>
              <w:t xml:space="preserve"> vaporizer (or by choice), temperature and flow compensated</w:t>
            </w:r>
            <w:r w:rsidRPr="0000764C">
              <w:rPr>
                <w:rFonts w:ascii="Arial" w:hAnsi="Arial" w:cs="Arial"/>
                <w:color w:val="FF0000"/>
                <w:szCs w:val="24"/>
              </w:rPr>
              <w:t>.</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color w:val="000000"/>
                <w:szCs w:val="24"/>
              </w:rPr>
              <w:t></w:t>
            </w:r>
            <w:r w:rsidRPr="0000764C">
              <w:rPr>
                <w:rFonts w:ascii="Arial" w:hAnsi="Arial" w:cs="Arial"/>
                <w:color w:val="000000"/>
                <w:szCs w:val="24"/>
              </w:rPr>
              <w:t>Cardiac Output module/monitor.</w:t>
            </w:r>
          </w:p>
        </w:tc>
      </w:tr>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jc w:val="both"/>
              <w:rPr>
                <w:rFonts w:ascii="Arial" w:hAnsi="Arial" w:cs="Arial"/>
                <w:szCs w:val="24"/>
              </w:rPr>
            </w:pPr>
            <w:r w:rsidRPr="0000764C">
              <w:rPr>
                <w:rFonts w:ascii="Arial" w:hAnsi="Arial" w:cs="Arial"/>
                <w:b/>
                <w:szCs w:val="24"/>
              </w:rPr>
              <w:t>Warranty</w:t>
            </w:r>
            <w:r w:rsidRPr="0000764C">
              <w:rPr>
                <w:rFonts w:ascii="Arial" w:hAnsi="Arial" w:cs="Arial"/>
                <w:szCs w:val="24"/>
              </w:rPr>
              <w:t xml:space="preserve">: As per bidding documents, during warranty period firm should maintain equipments and done PPM as per principal recommendation. If any spare part required during installation or PPM will be responsibility of the firm. Firm must send annual PPM schedule with installation report.     </w:t>
            </w:r>
          </w:p>
        </w:tc>
      </w:tr>
    </w:tbl>
    <w:p w:rsidR="00042CA7" w:rsidRPr="0000764C" w:rsidRDefault="00042CA7" w:rsidP="00042CA7">
      <w:pPr>
        <w:pStyle w:val="Header"/>
        <w:jc w:val="both"/>
        <w:rPr>
          <w:rFonts w:ascii="Arial" w:hAnsi="Arial" w:cs="Arial"/>
          <w:b/>
          <w:sz w:val="28"/>
          <w:szCs w:val="30"/>
          <w:u w:val="single"/>
        </w:rPr>
      </w:pPr>
    </w:p>
    <w:tbl>
      <w:tblPr>
        <w:tblW w:w="5000" w:type="pct"/>
        <w:tblLook w:val="04A0"/>
      </w:tblPr>
      <w:tblGrid>
        <w:gridCol w:w="2137"/>
        <w:gridCol w:w="7439"/>
      </w:tblGrid>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 w:val="46"/>
                <w:szCs w:val="24"/>
              </w:rPr>
              <w:t>Sr. No 15</w:t>
            </w:r>
          </w:p>
        </w:tc>
      </w:tr>
      <w:tr w:rsidR="00042CA7" w:rsidRPr="0000764C" w:rsidTr="0000764C">
        <w:tc>
          <w:tcPr>
            <w:tcW w:w="111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Clinical Specialty </w:t>
            </w:r>
          </w:p>
        </w:tc>
        <w:tc>
          <w:tcPr>
            <w:tcW w:w="388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 xml:space="preserve">Medical and Lab Equipment </w:t>
            </w:r>
          </w:p>
        </w:tc>
      </w:tr>
      <w:tr w:rsidR="00042CA7" w:rsidRPr="0000764C" w:rsidTr="0000764C">
        <w:trPr>
          <w:trHeight w:val="197"/>
        </w:trPr>
        <w:tc>
          <w:tcPr>
            <w:tcW w:w="111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Generic Name  </w:t>
            </w:r>
          </w:p>
        </w:tc>
        <w:tc>
          <w:tcPr>
            <w:tcW w:w="3884" w:type="pct"/>
            <w:tcBorders>
              <w:top w:val="single" w:sz="4" w:space="0" w:color="auto"/>
              <w:left w:val="single" w:sz="4" w:space="0" w:color="auto"/>
              <w:bottom w:val="single" w:sz="4" w:space="0" w:color="auto"/>
              <w:right w:val="single" w:sz="4" w:space="0" w:color="auto"/>
            </w:tcBorders>
            <w:vAlign w:val="center"/>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TEE Probe adult 512</w:t>
            </w:r>
          </w:p>
        </w:tc>
      </w:tr>
      <w:tr w:rsidR="00042CA7" w:rsidRPr="0000764C" w:rsidTr="0000764C">
        <w:tc>
          <w:tcPr>
            <w:tcW w:w="111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b/>
                <w:szCs w:val="24"/>
              </w:rPr>
            </w:pPr>
            <w:r w:rsidRPr="0000764C">
              <w:rPr>
                <w:rFonts w:ascii="Arial" w:hAnsi="Arial" w:cs="Arial"/>
                <w:b/>
                <w:szCs w:val="24"/>
              </w:rPr>
              <w:t xml:space="preserve">Quantity </w:t>
            </w:r>
          </w:p>
        </w:tc>
        <w:tc>
          <w:tcPr>
            <w:tcW w:w="388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szCs w:val="24"/>
              </w:rPr>
              <w:t>01</w:t>
            </w:r>
          </w:p>
        </w:tc>
      </w:tr>
      <w:tr w:rsidR="00042CA7" w:rsidRPr="0000764C" w:rsidTr="0000764C">
        <w:tc>
          <w:tcPr>
            <w:tcW w:w="1116"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Cs w:val="24"/>
              </w:rPr>
            </w:pPr>
            <w:r w:rsidRPr="0000764C">
              <w:rPr>
                <w:rFonts w:ascii="Arial" w:hAnsi="Arial" w:cs="Arial"/>
                <w:b/>
                <w:szCs w:val="24"/>
              </w:rPr>
              <w:t xml:space="preserve">Clinical purpose </w:t>
            </w:r>
          </w:p>
        </w:tc>
        <w:tc>
          <w:tcPr>
            <w:tcW w:w="3884" w:type="pct"/>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spacing w:after="0" w:line="240" w:lineRule="auto"/>
              <w:rPr>
                <w:rFonts w:ascii="Arial" w:hAnsi="Arial" w:cs="Arial"/>
                <w:sz w:val="20"/>
              </w:rPr>
            </w:pPr>
            <w:proofErr w:type="spellStart"/>
            <w:r w:rsidRPr="0000764C">
              <w:rPr>
                <w:rFonts w:ascii="Arial" w:hAnsi="Arial" w:cs="Arial"/>
                <w:szCs w:val="24"/>
              </w:rPr>
              <w:t>Transesophageal</w:t>
            </w:r>
            <w:proofErr w:type="spellEnd"/>
            <w:r w:rsidRPr="0000764C">
              <w:rPr>
                <w:rFonts w:ascii="Arial" w:hAnsi="Arial" w:cs="Arial"/>
                <w:szCs w:val="24"/>
              </w:rPr>
              <w:t xml:space="preserve"> echocardiography (TEE) is an ultrasound technology that provides highly detailed images of the heart and its internal structures</w:t>
            </w:r>
          </w:p>
        </w:tc>
      </w:tr>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jc w:val="both"/>
              <w:rPr>
                <w:rFonts w:ascii="Arial" w:hAnsi="Arial" w:cs="Arial"/>
                <w:b/>
                <w:szCs w:val="24"/>
              </w:rPr>
            </w:pPr>
            <w:r w:rsidRPr="0000764C">
              <w:rPr>
                <w:rFonts w:ascii="Arial" w:hAnsi="Arial" w:cs="Arial"/>
                <w:b/>
                <w:szCs w:val="24"/>
              </w:rPr>
              <w:t xml:space="preserve">Technical specification: </w:t>
            </w:r>
          </w:p>
          <w:p w:rsidR="00042CA7" w:rsidRPr="0000764C" w:rsidRDefault="00042CA7" w:rsidP="00042CA7">
            <w:pPr>
              <w:autoSpaceDE w:val="0"/>
              <w:autoSpaceDN w:val="0"/>
              <w:adjustRightInd w:val="0"/>
              <w:spacing w:after="0" w:line="240" w:lineRule="auto"/>
              <w:jc w:val="both"/>
              <w:rPr>
                <w:rFonts w:ascii="Arial" w:hAnsi="Arial" w:cs="Arial"/>
                <w:szCs w:val="24"/>
              </w:rPr>
            </w:pPr>
            <w:r w:rsidRPr="0000764C">
              <w:rPr>
                <w:rFonts w:ascii="Arial" w:hAnsi="Arial" w:cs="Arial"/>
                <w:szCs w:val="24"/>
              </w:rPr>
              <w:t>As per sample approval</w:t>
            </w:r>
          </w:p>
        </w:tc>
      </w:tr>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jc w:val="both"/>
              <w:rPr>
                <w:rFonts w:ascii="Arial" w:hAnsi="Arial" w:cs="Arial"/>
                <w:b/>
                <w:bCs/>
                <w:szCs w:val="24"/>
              </w:rPr>
            </w:pPr>
            <w:r w:rsidRPr="0000764C">
              <w:rPr>
                <w:rFonts w:ascii="Arial" w:hAnsi="Arial" w:cs="Arial"/>
                <w:b/>
                <w:bCs/>
                <w:szCs w:val="24"/>
              </w:rPr>
              <w:t xml:space="preserve">Accessories: </w:t>
            </w:r>
          </w:p>
          <w:p w:rsidR="00042CA7" w:rsidRPr="0000764C" w:rsidRDefault="00042CA7" w:rsidP="00042CA7">
            <w:pPr>
              <w:autoSpaceDE w:val="0"/>
              <w:autoSpaceDN w:val="0"/>
              <w:adjustRightInd w:val="0"/>
              <w:spacing w:after="0" w:line="240" w:lineRule="auto"/>
              <w:rPr>
                <w:rFonts w:ascii="Arial" w:hAnsi="Arial" w:cs="Arial"/>
                <w:szCs w:val="24"/>
              </w:rPr>
            </w:pPr>
            <w:r w:rsidRPr="0000764C">
              <w:rPr>
                <w:rFonts w:ascii="Arial" w:hAnsi="Arial" w:cs="Arial"/>
                <w:szCs w:val="24"/>
              </w:rPr>
              <w:t>Complete with standard accessories</w:t>
            </w:r>
          </w:p>
        </w:tc>
      </w:tr>
      <w:tr w:rsidR="00042CA7" w:rsidRPr="0000764C" w:rsidTr="0000764C">
        <w:tc>
          <w:tcPr>
            <w:tcW w:w="5000" w:type="pct"/>
            <w:gridSpan w:val="2"/>
            <w:tcBorders>
              <w:top w:val="single" w:sz="4" w:space="0" w:color="auto"/>
              <w:left w:val="single" w:sz="4" w:space="0" w:color="auto"/>
              <w:bottom w:val="single" w:sz="4" w:space="0" w:color="auto"/>
              <w:right w:val="single" w:sz="4" w:space="0" w:color="auto"/>
            </w:tcBorders>
            <w:hideMark/>
          </w:tcPr>
          <w:p w:rsidR="00042CA7" w:rsidRPr="0000764C" w:rsidRDefault="00042CA7" w:rsidP="00042CA7">
            <w:pPr>
              <w:autoSpaceDE w:val="0"/>
              <w:autoSpaceDN w:val="0"/>
              <w:adjustRightInd w:val="0"/>
              <w:spacing w:after="0" w:line="240" w:lineRule="auto"/>
              <w:jc w:val="both"/>
              <w:rPr>
                <w:rFonts w:ascii="Arial" w:hAnsi="Arial" w:cs="Arial"/>
                <w:b/>
                <w:bCs/>
                <w:szCs w:val="24"/>
              </w:rPr>
            </w:pPr>
            <w:r w:rsidRPr="0000764C">
              <w:rPr>
                <w:rFonts w:ascii="Arial" w:hAnsi="Arial" w:cs="Arial"/>
                <w:b/>
                <w:bCs/>
                <w:szCs w:val="24"/>
              </w:rPr>
              <w:t>Optional:</w:t>
            </w:r>
            <w:r w:rsidR="0000764C">
              <w:rPr>
                <w:rFonts w:ascii="Arial" w:hAnsi="Arial" w:cs="Arial"/>
                <w:b/>
                <w:bCs/>
                <w:szCs w:val="24"/>
              </w:rPr>
              <w:t xml:space="preserve"> </w:t>
            </w:r>
            <w:r w:rsidR="0000764C" w:rsidRPr="0000764C">
              <w:rPr>
                <w:rFonts w:ascii="Arial" w:hAnsi="Arial" w:cs="Arial"/>
                <w:bCs/>
                <w:szCs w:val="24"/>
              </w:rPr>
              <w:t>Nil</w:t>
            </w:r>
          </w:p>
        </w:tc>
      </w:tr>
    </w:tbl>
    <w:p w:rsidR="00042CA7" w:rsidRPr="0000764C" w:rsidRDefault="00042CA7" w:rsidP="00042CA7">
      <w:pPr>
        <w:pStyle w:val="Header"/>
        <w:jc w:val="both"/>
        <w:rPr>
          <w:rFonts w:ascii="Arial" w:hAnsi="Arial" w:cs="Arial"/>
          <w:b/>
          <w:sz w:val="28"/>
          <w:szCs w:val="30"/>
          <w:u w:val="single"/>
        </w:rPr>
      </w:pPr>
    </w:p>
    <w:p w:rsidR="00B77B16" w:rsidRPr="004E685F" w:rsidRDefault="00B77B16" w:rsidP="00B77B16">
      <w:pPr>
        <w:shd w:val="clear" w:color="auto" w:fill="FFFFFF" w:themeFill="background1"/>
        <w:spacing w:after="0" w:line="240" w:lineRule="auto"/>
        <w:ind w:left="-720" w:right="-720"/>
        <w:jc w:val="both"/>
        <w:rPr>
          <w:rFonts w:ascii="Times New Roman" w:hAnsi="Times New Roman" w:cs="Times New Roman"/>
          <w:b/>
          <w:sz w:val="36"/>
          <w:szCs w:val="36"/>
          <w:u w:val="single"/>
        </w:rPr>
      </w:pPr>
      <w:r w:rsidRPr="004E685F">
        <w:rPr>
          <w:rFonts w:ascii="Times New Roman" w:hAnsi="Times New Roman" w:cs="Times New Roman"/>
          <w:b/>
          <w:sz w:val="24"/>
          <w:szCs w:val="24"/>
        </w:rPr>
        <w:t xml:space="preserve">NOTE: </w:t>
      </w:r>
      <w:r w:rsidRPr="004E685F">
        <w:rPr>
          <w:rFonts w:ascii="Times New Roman" w:hAnsi="Times New Roman" w:cs="Times New Roman"/>
          <w:sz w:val="24"/>
          <w:szCs w:val="24"/>
        </w:rPr>
        <w:t>Approved PVMS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w:t>
      </w:r>
    </w:p>
    <w:p w:rsidR="00DB7AA2" w:rsidRDefault="00DB7AA2" w:rsidP="00152315">
      <w:pPr>
        <w:spacing w:after="0"/>
        <w:jc w:val="center"/>
        <w:rPr>
          <w:rFonts w:ascii="Bookman Old Style" w:hAnsi="Bookman Old Style"/>
          <w:b/>
          <w:sz w:val="24"/>
          <w:szCs w:val="24"/>
          <w:u w:val="single"/>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BC0690">
        <w:rPr>
          <w:rFonts w:ascii="Arial" w:hAnsi="Arial" w:cs="Arial"/>
          <w:color w:val="000000"/>
          <w:szCs w:val="24"/>
        </w:rPr>
        <w:t xml:space="preserve"> </w:t>
      </w:r>
      <w:r w:rsidR="0000764C">
        <w:rPr>
          <w:rFonts w:ascii="Arial" w:hAnsi="Arial" w:cs="Arial"/>
          <w:b/>
          <w:color w:val="000000"/>
          <w:szCs w:val="24"/>
        </w:rPr>
        <w:t>26-11-2022</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00764C">
        <w:rPr>
          <w:rFonts w:ascii="Arial" w:hAnsi="Arial" w:cs="Arial"/>
          <w:b/>
          <w:color w:val="000000"/>
          <w:szCs w:val="24"/>
        </w:rPr>
        <w:t>28-11-2022</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00764C" w:rsidRDefault="0000764C" w:rsidP="00191EE2">
      <w:pPr>
        <w:spacing w:after="0"/>
        <w:jc w:val="both"/>
        <w:rPr>
          <w:rFonts w:ascii="Arial" w:hAnsi="Arial" w:cs="Arial"/>
          <w:b/>
          <w:u w:val="single"/>
        </w:rPr>
      </w:pPr>
    </w:p>
    <w:p w:rsidR="00191EE2" w:rsidRDefault="00191EE2" w:rsidP="00191EE2">
      <w:pPr>
        <w:spacing w:after="0"/>
        <w:jc w:val="both"/>
        <w:rPr>
          <w:rFonts w:ascii="Arial" w:hAnsi="Arial" w:cs="Arial"/>
          <w:b/>
          <w:u w:val="single"/>
        </w:rPr>
      </w:pPr>
      <w:r>
        <w:rPr>
          <w:rFonts w:ascii="Arial" w:hAnsi="Arial" w:cs="Arial"/>
          <w:b/>
          <w:u w:val="single"/>
        </w:rPr>
        <w:t>NOTE:</w:t>
      </w:r>
    </w:p>
    <w:p w:rsidR="00191EE2" w:rsidRDefault="00191EE2" w:rsidP="00191EE2">
      <w:pPr>
        <w:spacing w:after="0"/>
        <w:jc w:val="both"/>
        <w:rPr>
          <w:rFonts w:ascii="Arial" w:hAnsi="Arial" w:cs="Arial"/>
        </w:rPr>
      </w:pPr>
      <w:r>
        <w:rPr>
          <w:rFonts w:ascii="Arial" w:hAnsi="Arial" w:cs="Arial"/>
        </w:rPr>
        <w:t xml:space="preserve">Firms should submit their tender documents along with index and page number as per tender bidding criteria (Knockout/evaluation/General criteria)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00764C" w:rsidRDefault="0000764C" w:rsidP="00C12274">
      <w:pPr>
        <w:pStyle w:val="NoSpacing"/>
        <w:rPr>
          <w:rFonts w:ascii="Arial" w:hAnsi="Arial" w:cs="Arial"/>
          <w:b/>
          <w:spacing w:val="-2"/>
        </w:rPr>
      </w:pPr>
    </w:p>
    <w:p w:rsidR="00C12274" w:rsidRPr="0000764C" w:rsidRDefault="00C12274" w:rsidP="00C12274">
      <w:pPr>
        <w:pStyle w:val="NoSpacing"/>
        <w:rPr>
          <w:rFonts w:ascii="Arial" w:hAnsi="Arial" w:cs="Arial"/>
          <w:b/>
          <w:spacing w:val="-3"/>
        </w:rPr>
      </w:pPr>
      <w:r w:rsidRPr="0000764C">
        <w:rPr>
          <w:rFonts w:ascii="Arial" w:hAnsi="Arial" w:cs="Arial"/>
          <w:b/>
          <w:spacing w:val="-2"/>
        </w:rPr>
        <w:t>E</w:t>
      </w:r>
      <w:r w:rsidRPr="0000764C">
        <w:rPr>
          <w:rFonts w:ascii="Arial" w:hAnsi="Arial" w:cs="Arial"/>
          <w:b/>
        </w:rPr>
        <w:t>xec</w:t>
      </w:r>
      <w:r w:rsidRPr="0000764C">
        <w:rPr>
          <w:rFonts w:ascii="Arial" w:hAnsi="Arial" w:cs="Arial"/>
          <w:b/>
          <w:spacing w:val="-3"/>
        </w:rPr>
        <w:t>ut</w:t>
      </w:r>
      <w:r w:rsidRPr="0000764C">
        <w:rPr>
          <w:rFonts w:ascii="Arial" w:hAnsi="Arial" w:cs="Arial"/>
          <w:b/>
        </w:rPr>
        <w:t>i</w:t>
      </w:r>
      <w:r w:rsidRPr="0000764C">
        <w:rPr>
          <w:rFonts w:ascii="Arial" w:hAnsi="Arial" w:cs="Arial"/>
          <w:b/>
          <w:spacing w:val="-6"/>
        </w:rPr>
        <w:t>v</w:t>
      </w:r>
      <w:r w:rsidRPr="0000764C">
        <w:rPr>
          <w:rFonts w:ascii="Arial" w:hAnsi="Arial" w:cs="Arial"/>
          <w:b/>
        </w:rPr>
        <w:t>e</w:t>
      </w:r>
      <w:r w:rsidRPr="0000764C">
        <w:rPr>
          <w:rFonts w:ascii="Arial" w:hAnsi="Arial" w:cs="Arial"/>
          <w:b/>
          <w:spacing w:val="-3"/>
        </w:rPr>
        <w:t xml:space="preserve"> Director </w:t>
      </w:r>
    </w:p>
    <w:p w:rsidR="00C12274" w:rsidRPr="0000764C" w:rsidRDefault="00C12274" w:rsidP="00C12274">
      <w:pPr>
        <w:pStyle w:val="NoSpacing"/>
        <w:rPr>
          <w:rFonts w:ascii="Arial" w:hAnsi="Arial" w:cs="Arial"/>
          <w:b/>
        </w:rPr>
      </w:pPr>
      <w:r w:rsidRPr="0000764C">
        <w:rPr>
          <w:rFonts w:ascii="Arial" w:hAnsi="Arial" w:cs="Arial"/>
          <w:b/>
          <w:spacing w:val="-3"/>
        </w:rPr>
        <w:t>Rawalpindi Institute of Cardiology</w:t>
      </w:r>
    </w:p>
    <w:p w:rsidR="00C12274" w:rsidRPr="0000764C" w:rsidRDefault="00C12274" w:rsidP="00C12274">
      <w:pPr>
        <w:pStyle w:val="NoSpacing"/>
        <w:rPr>
          <w:rFonts w:ascii="Arial" w:hAnsi="Arial" w:cs="Arial"/>
          <w:b/>
          <w:color w:val="000000"/>
        </w:rPr>
      </w:pPr>
      <w:r w:rsidRPr="0000764C">
        <w:rPr>
          <w:rFonts w:ascii="Arial" w:hAnsi="Arial" w:cs="Arial"/>
          <w:b/>
          <w:noProof/>
        </w:rPr>
        <w:t>Rawal Road, Rawalpindi</w:t>
      </w: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00764C" w:rsidRDefault="0000764C">
      <w:pPr>
        <w:rPr>
          <w:rFonts w:ascii="Arial" w:hAnsi="Arial" w:cs="Arial"/>
          <w:b/>
          <w:bCs/>
          <w:sz w:val="24"/>
          <w:szCs w:val="24"/>
        </w:rPr>
      </w:pPr>
      <w:r>
        <w:rPr>
          <w:rFonts w:ascii="Arial" w:hAnsi="Arial" w:cs="Arial"/>
          <w:b/>
          <w:bCs/>
          <w:sz w:val="24"/>
          <w:szCs w:val="24"/>
        </w:rPr>
        <w:br w:type="page"/>
      </w:r>
    </w:p>
    <w:p w:rsidR="00B77B16" w:rsidRDefault="00B77B16"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4902C6" w:rsidRDefault="00E95F93" w:rsidP="00E21BE6">
      <w:pPr>
        <w:jc w:val="center"/>
        <w:rPr>
          <w:rFonts w:ascii="Arial" w:hAnsi="Arial" w:cs="Arial"/>
          <w:b/>
          <w:bCs/>
          <w:sz w:val="24"/>
          <w:szCs w:val="24"/>
        </w:rPr>
      </w:pPr>
      <w:r>
        <w:rPr>
          <w:rFonts w:ascii="Arial" w:hAnsi="Arial" w:cs="Arial"/>
          <w:b/>
          <w:bCs/>
          <w:sz w:val="24"/>
          <w:szCs w:val="24"/>
        </w:rPr>
        <w:br w:type="page"/>
      </w:r>
      <w:r w:rsidR="004902C6" w:rsidRPr="005F59FC">
        <w:rPr>
          <w:rFonts w:ascii="Arial" w:hAnsi="Arial" w:cs="Arial"/>
          <w:b/>
          <w:bCs/>
          <w:sz w:val="24"/>
          <w:szCs w:val="24"/>
        </w:rPr>
        <w:lastRenderedPageBreak/>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D50E35">
        <w:rPr>
          <w:rFonts w:ascii="Arial" w:hAnsi="Arial" w:cs="Arial"/>
          <w:sz w:val="20"/>
          <w:szCs w:val="24"/>
        </w:rPr>
        <w:t>2</w:t>
      </w:r>
      <w:r w:rsidR="0000764C">
        <w:rPr>
          <w:rFonts w:ascii="Arial" w:hAnsi="Arial" w:cs="Arial"/>
          <w:sz w:val="20"/>
          <w:szCs w:val="24"/>
        </w:rPr>
        <w:t>2</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D50E35" w:rsidRDefault="00D50E35" w:rsidP="00D50E35">
      <w:pPr>
        <w:spacing w:after="0" w:line="360" w:lineRule="auto"/>
        <w:rPr>
          <w:rFonts w:ascii="Arial" w:hAnsi="Arial" w:cs="Arial"/>
          <w:sz w:val="20"/>
          <w:szCs w:val="20"/>
        </w:rPr>
      </w:pP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 of Owner of Firm---------------------</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Pr>
          <w:rFonts w:ascii="Arial" w:hAnsi="Arial" w:cs="Arial"/>
          <w:sz w:val="20"/>
          <w:szCs w:val="20"/>
        </w:rPr>
        <w:tab/>
      </w:r>
      <w:r w:rsidRPr="00E46797">
        <w:rPr>
          <w:rFonts w:ascii="Arial" w:hAnsi="Arial" w:cs="Arial"/>
          <w:sz w:val="20"/>
          <w:szCs w:val="20"/>
        </w:rPr>
        <w:t>Name ------------------------------------------------</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Medical Superintendent</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Father Name-----------------------------------</w:t>
      </w:r>
    </w:p>
    <w:p w:rsidR="00D50E35" w:rsidRPr="00E46797" w:rsidRDefault="00D50E35" w:rsidP="00D50E35">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Default="00D50E35" w:rsidP="00D50E35">
      <w:pPr>
        <w:spacing w:after="0" w:line="360" w:lineRule="auto"/>
        <w:rPr>
          <w:rFonts w:ascii="Arial" w:hAnsi="Arial" w:cs="Arial"/>
          <w:sz w:val="20"/>
          <w:szCs w:val="20"/>
        </w:rPr>
      </w:pPr>
      <w:r w:rsidRPr="00E46797">
        <w:rPr>
          <w:rFonts w:ascii="Arial" w:hAnsi="Arial" w:cs="Arial"/>
          <w:sz w:val="20"/>
          <w:szCs w:val="20"/>
        </w:rPr>
        <w:t>Rawalpindi</w:t>
      </w:r>
    </w:p>
    <w:p w:rsidR="00D50E35" w:rsidRPr="00E46797" w:rsidRDefault="00D50E35" w:rsidP="00D50E35">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69C"/>
    <w:multiLevelType w:val="hybridMultilevel"/>
    <w:tmpl w:val="502E4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0816"/>
    <w:multiLevelType w:val="hybridMultilevel"/>
    <w:tmpl w:val="A3E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7B68"/>
    <w:multiLevelType w:val="multilevel"/>
    <w:tmpl w:val="231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21AB3"/>
    <w:multiLevelType w:val="hybridMultilevel"/>
    <w:tmpl w:val="851299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22A21"/>
    <w:multiLevelType w:val="hybridMultilevel"/>
    <w:tmpl w:val="FC8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114F7"/>
    <w:multiLevelType w:val="hybridMultilevel"/>
    <w:tmpl w:val="02F4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E9005E"/>
    <w:multiLevelType w:val="hybridMultilevel"/>
    <w:tmpl w:val="AE6288AC"/>
    <w:lvl w:ilvl="0" w:tplc="395C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2257A"/>
    <w:multiLevelType w:val="hybridMultilevel"/>
    <w:tmpl w:val="DF6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734D5"/>
    <w:multiLevelType w:val="hybridMultilevel"/>
    <w:tmpl w:val="FC4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369A8"/>
    <w:multiLevelType w:val="hybridMultilevel"/>
    <w:tmpl w:val="3E4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F4503"/>
    <w:multiLevelType w:val="hybridMultilevel"/>
    <w:tmpl w:val="6C5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63D46"/>
    <w:multiLevelType w:val="hybridMultilevel"/>
    <w:tmpl w:val="F2B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A6939"/>
    <w:multiLevelType w:val="hybridMultilevel"/>
    <w:tmpl w:val="2D08F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09E75B0"/>
    <w:multiLevelType w:val="hybridMultilevel"/>
    <w:tmpl w:val="51E40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CE3120"/>
    <w:multiLevelType w:val="hybridMultilevel"/>
    <w:tmpl w:val="B7E4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21E50"/>
    <w:multiLevelType w:val="hybridMultilevel"/>
    <w:tmpl w:val="591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543A12"/>
    <w:multiLevelType w:val="hybridMultilevel"/>
    <w:tmpl w:val="DAF47F6A"/>
    <w:lvl w:ilvl="0" w:tplc="08090001">
      <w:start w:val="1"/>
      <w:numFmt w:val="bullet"/>
      <w:lvlText w:val=""/>
      <w:lvlJc w:val="left"/>
      <w:pPr>
        <w:ind w:left="720" w:hanging="360"/>
      </w:pPr>
      <w:rPr>
        <w:rFonts w:ascii="Symbol" w:hAnsi="Symbol" w:hint="default"/>
      </w:rPr>
    </w:lvl>
    <w:lvl w:ilvl="1" w:tplc="95BE138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21E3B"/>
    <w:multiLevelType w:val="hybridMultilevel"/>
    <w:tmpl w:val="0770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7C1F0B"/>
    <w:multiLevelType w:val="hybridMultilevel"/>
    <w:tmpl w:val="5B00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4022C"/>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D1A4DE2"/>
    <w:multiLevelType w:val="hybridMultilevel"/>
    <w:tmpl w:val="DF92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D10F7"/>
    <w:multiLevelType w:val="multilevel"/>
    <w:tmpl w:val="1C5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47352"/>
    <w:multiLevelType w:val="hybridMultilevel"/>
    <w:tmpl w:val="E72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93FF6"/>
    <w:multiLevelType w:val="hybridMultilevel"/>
    <w:tmpl w:val="29C860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B6BF7"/>
    <w:multiLevelType w:val="multilevel"/>
    <w:tmpl w:val="5B0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047B7"/>
    <w:multiLevelType w:val="multilevel"/>
    <w:tmpl w:val="DB42F8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AA275EF"/>
    <w:multiLevelType w:val="multilevel"/>
    <w:tmpl w:val="5F0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21702C"/>
    <w:multiLevelType w:val="hybridMultilevel"/>
    <w:tmpl w:val="30C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5516A3"/>
    <w:multiLevelType w:val="hybridMultilevel"/>
    <w:tmpl w:val="1F8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E1E75"/>
    <w:multiLevelType w:val="hybridMultilevel"/>
    <w:tmpl w:val="E6A8781E"/>
    <w:lvl w:ilvl="0" w:tplc="43044A9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D61CD8"/>
    <w:multiLevelType w:val="hybridMultilevel"/>
    <w:tmpl w:val="56149A56"/>
    <w:lvl w:ilvl="0" w:tplc="5246E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EE43FF8"/>
    <w:multiLevelType w:val="multilevel"/>
    <w:tmpl w:val="B0D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E73842"/>
    <w:multiLevelType w:val="hybridMultilevel"/>
    <w:tmpl w:val="1A6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797D4A"/>
    <w:multiLevelType w:val="hybridMultilevel"/>
    <w:tmpl w:val="A6D026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82273"/>
    <w:multiLevelType w:val="hybridMultilevel"/>
    <w:tmpl w:val="DF36A7DC"/>
    <w:lvl w:ilvl="0" w:tplc="86AE5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6907D78"/>
    <w:multiLevelType w:val="hybridMultilevel"/>
    <w:tmpl w:val="77D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F25266"/>
    <w:multiLevelType w:val="hybridMultilevel"/>
    <w:tmpl w:val="A412F1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25FCA"/>
    <w:multiLevelType w:val="hybridMultilevel"/>
    <w:tmpl w:val="7F5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A11EA"/>
    <w:multiLevelType w:val="multilevel"/>
    <w:tmpl w:val="07E65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5F1469"/>
    <w:multiLevelType w:val="multilevel"/>
    <w:tmpl w:val="573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5B5B83"/>
    <w:multiLevelType w:val="hybridMultilevel"/>
    <w:tmpl w:val="AEE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93B04"/>
    <w:multiLevelType w:val="hybridMultilevel"/>
    <w:tmpl w:val="2A824224"/>
    <w:lvl w:ilvl="0" w:tplc="C8143122">
      <w:start w:val="1"/>
      <w:numFmt w:val="decimal"/>
      <w:lvlText w:val="%1-"/>
      <w:lvlJc w:val="left"/>
      <w:pPr>
        <w:ind w:left="342" w:hanging="360"/>
      </w:pPr>
      <w:rPr>
        <w:rFonts w:hint="default"/>
        <w:sz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5">
    <w:nsid w:val="7E0E3B13"/>
    <w:multiLevelType w:val="multilevel"/>
    <w:tmpl w:val="EE1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5C5B4C"/>
    <w:multiLevelType w:val="hybridMultilevel"/>
    <w:tmpl w:val="3B5465BE"/>
    <w:lvl w:ilvl="0" w:tplc="BBAC2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F8E4A0A"/>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9"/>
  </w:num>
  <w:num w:numId="3">
    <w:abstractNumId w:val="22"/>
  </w:num>
  <w:num w:numId="4">
    <w:abstractNumId w:val="42"/>
  </w:num>
  <w:num w:numId="5">
    <w:abstractNumId w:val="34"/>
  </w:num>
  <w:num w:numId="6">
    <w:abstractNumId w:val="10"/>
  </w:num>
  <w:num w:numId="7">
    <w:abstractNumId w:val="36"/>
  </w:num>
  <w:num w:numId="8">
    <w:abstractNumId w:val="23"/>
  </w:num>
  <w:num w:numId="9">
    <w:abstractNumId w:val="7"/>
  </w:num>
  <w:num w:numId="10">
    <w:abstractNumId w:val="46"/>
  </w:num>
  <w:num w:numId="11">
    <w:abstractNumId w:val="37"/>
  </w:num>
  <w:num w:numId="12">
    <w:abstractNumId w:val="33"/>
  </w:num>
  <w:num w:numId="13">
    <w:abstractNumId w:val="27"/>
  </w:num>
  <w:num w:numId="14">
    <w:abstractNumId w:val="25"/>
  </w:num>
  <w:num w:numId="15">
    <w:abstractNumId w:val="1"/>
  </w:num>
  <w:num w:numId="16">
    <w:abstractNumId w:val="12"/>
  </w:num>
  <w:num w:numId="17">
    <w:abstractNumId w:val="45"/>
  </w:num>
  <w:num w:numId="18">
    <w:abstractNumId w:val="11"/>
  </w:num>
  <w:num w:numId="19">
    <w:abstractNumId w:val="21"/>
  </w:num>
  <w:num w:numId="20">
    <w:abstractNumId w:val="24"/>
  </w:num>
  <w:num w:numId="21">
    <w:abstractNumId w:val="41"/>
  </w:num>
  <w:num w:numId="22">
    <w:abstractNumId w:val="5"/>
  </w:num>
  <w:num w:numId="23">
    <w:abstractNumId w:val="18"/>
  </w:num>
  <w:num w:numId="24">
    <w:abstractNumId w:val="35"/>
  </w:num>
  <w:num w:numId="25">
    <w:abstractNumId w:val="14"/>
  </w:num>
  <w:num w:numId="26">
    <w:abstractNumId w:val="30"/>
  </w:num>
  <w:num w:numId="27">
    <w:abstractNumId w:val="38"/>
  </w:num>
  <w:num w:numId="28">
    <w:abstractNumId w:val="0"/>
  </w:num>
  <w:num w:numId="29">
    <w:abstractNumId w:val="13"/>
  </w:num>
  <w:num w:numId="30">
    <w:abstractNumId w:val="40"/>
  </w:num>
  <w:num w:numId="31">
    <w:abstractNumId w:val="43"/>
  </w:num>
  <w:num w:numId="32">
    <w:abstractNumId w:val="19"/>
  </w:num>
  <w:num w:numId="33">
    <w:abstractNumId w:val="32"/>
  </w:num>
  <w:num w:numId="34">
    <w:abstractNumId w:val="3"/>
  </w:num>
  <w:num w:numId="35">
    <w:abstractNumId w:val="16"/>
  </w:num>
  <w:num w:numId="36">
    <w:abstractNumId w:val="39"/>
  </w:num>
  <w:num w:numId="37">
    <w:abstractNumId w:val="26"/>
  </w:num>
  <w:num w:numId="38">
    <w:abstractNumId w:val="28"/>
  </w:num>
  <w:num w:numId="39">
    <w:abstractNumId w:val="47"/>
  </w:num>
  <w:num w:numId="40">
    <w:abstractNumId w:val="17"/>
  </w:num>
  <w:num w:numId="41">
    <w:abstractNumId w:val="20"/>
  </w:num>
  <w:num w:numId="42">
    <w:abstractNumId w:val="44"/>
  </w:num>
  <w:num w:numId="43">
    <w:abstractNumId w:val="2"/>
  </w:num>
  <w:num w:numId="44">
    <w:abstractNumId w:val="29"/>
  </w:num>
  <w:num w:numId="45">
    <w:abstractNumId w:val="31"/>
  </w:num>
  <w:num w:numId="46">
    <w:abstractNumId w:val="6"/>
  </w:num>
  <w:num w:numId="47">
    <w:abstractNumId w:val="8"/>
  </w:num>
  <w:num w:numId="4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6F6D"/>
    <w:rsid w:val="00000F53"/>
    <w:rsid w:val="0000764C"/>
    <w:rsid w:val="000229FF"/>
    <w:rsid w:val="00024DA7"/>
    <w:rsid w:val="00031306"/>
    <w:rsid w:val="00034438"/>
    <w:rsid w:val="0003691B"/>
    <w:rsid w:val="00042CA7"/>
    <w:rsid w:val="00055CF4"/>
    <w:rsid w:val="00060C6F"/>
    <w:rsid w:val="0006228B"/>
    <w:rsid w:val="00062354"/>
    <w:rsid w:val="00063174"/>
    <w:rsid w:val="0006480B"/>
    <w:rsid w:val="00083723"/>
    <w:rsid w:val="000A6F0F"/>
    <w:rsid w:val="000C2F6E"/>
    <w:rsid w:val="000C5110"/>
    <w:rsid w:val="000D350F"/>
    <w:rsid w:val="000D4DE9"/>
    <w:rsid w:val="000E01A1"/>
    <w:rsid w:val="000E5ACE"/>
    <w:rsid w:val="00110AEC"/>
    <w:rsid w:val="00111FA3"/>
    <w:rsid w:val="001130CF"/>
    <w:rsid w:val="0011636D"/>
    <w:rsid w:val="00124B32"/>
    <w:rsid w:val="00135BC3"/>
    <w:rsid w:val="00137AB8"/>
    <w:rsid w:val="00143714"/>
    <w:rsid w:val="001452E0"/>
    <w:rsid w:val="00145B1C"/>
    <w:rsid w:val="00152315"/>
    <w:rsid w:val="001551D0"/>
    <w:rsid w:val="0016635B"/>
    <w:rsid w:val="00173657"/>
    <w:rsid w:val="00182864"/>
    <w:rsid w:val="00182D82"/>
    <w:rsid w:val="0018423D"/>
    <w:rsid w:val="00190764"/>
    <w:rsid w:val="00191EE2"/>
    <w:rsid w:val="001C3F9E"/>
    <w:rsid w:val="001D24A3"/>
    <w:rsid w:val="001E7331"/>
    <w:rsid w:val="001F36C7"/>
    <w:rsid w:val="00204CCB"/>
    <w:rsid w:val="00207297"/>
    <w:rsid w:val="00213F9F"/>
    <w:rsid w:val="00226512"/>
    <w:rsid w:val="00230353"/>
    <w:rsid w:val="00230A31"/>
    <w:rsid w:val="0023172C"/>
    <w:rsid w:val="002450EC"/>
    <w:rsid w:val="00253699"/>
    <w:rsid w:val="00262E1F"/>
    <w:rsid w:val="00272474"/>
    <w:rsid w:val="002732EA"/>
    <w:rsid w:val="00275E23"/>
    <w:rsid w:val="00280152"/>
    <w:rsid w:val="0028325B"/>
    <w:rsid w:val="0028661F"/>
    <w:rsid w:val="002909B9"/>
    <w:rsid w:val="00296703"/>
    <w:rsid w:val="002C0321"/>
    <w:rsid w:val="002D4A95"/>
    <w:rsid w:val="002D636E"/>
    <w:rsid w:val="002E060F"/>
    <w:rsid w:val="002F79E0"/>
    <w:rsid w:val="00313AFA"/>
    <w:rsid w:val="0032099F"/>
    <w:rsid w:val="00322412"/>
    <w:rsid w:val="00322A98"/>
    <w:rsid w:val="00326F6D"/>
    <w:rsid w:val="0033549D"/>
    <w:rsid w:val="003560F1"/>
    <w:rsid w:val="00364431"/>
    <w:rsid w:val="00386C06"/>
    <w:rsid w:val="00393044"/>
    <w:rsid w:val="0039447C"/>
    <w:rsid w:val="00394E72"/>
    <w:rsid w:val="003B75BB"/>
    <w:rsid w:val="003C0793"/>
    <w:rsid w:val="003D0AEF"/>
    <w:rsid w:val="003E07A3"/>
    <w:rsid w:val="00405422"/>
    <w:rsid w:val="004210D7"/>
    <w:rsid w:val="00431159"/>
    <w:rsid w:val="00447D71"/>
    <w:rsid w:val="00452520"/>
    <w:rsid w:val="00470135"/>
    <w:rsid w:val="00475001"/>
    <w:rsid w:val="004766B4"/>
    <w:rsid w:val="00483E23"/>
    <w:rsid w:val="00485846"/>
    <w:rsid w:val="004902C6"/>
    <w:rsid w:val="004922DB"/>
    <w:rsid w:val="004A4401"/>
    <w:rsid w:val="004C12AA"/>
    <w:rsid w:val="004D3B4C"/>
    <w:rsid w:val="004D49B2"/>
    <w:rsid w:val="004D7D64"/>
    <w:rsid w:val="004E39D8"/>
    <w:rsid w:val="004E416D"/>
    <w:rsid w:val="00512790"/>
    <w:rsid w:val="0054066D"/>
    <w:rsid w:val="00553366"/>
    <w:rsid w:val="00576115"/>
    <w:rsid w:val="00582F50"/>
    <w:rsid w:val="0058369C"/>
    <w:rsid w:val="005A40B2"/>
    <w:rsid w:val="005A59D4"/>
    <w:rsid w:val="005B380D"/>
    <w:rsid w:val="005B58C7"/>
    <w:rsid w:val="005D5822"/>
    <w:rsid w:val="005D6FAD"/>
    <w:rsid w:val="005E26E7"/>
    <w:rsid w:val="005E6114"/>
    <w:rsid w:val="005F59FC"/>
    <w:rsid w:val="00604196"/>
    <w:rsid w:val="0061079C"/>
    <w:rsid w:val="00610BAE"/>
    <w:rsid w:val="006231DA"/>
    <w:rsid w:val="006254B8"/>
    <w:rsid w:val="00626141"/>
    <w:rsid w:val="00626823"/>
    <w:rsid w:val="006277E7"/>
    <w:rsid w:val="006335EF"/>
    <w:rsid w:val="00635600"/>
    <w:rsid w:val="006403E1"/>
    <w:rsid w:val="00640FC1"/>
    <w:rsid w:val="0066051D"/>
    <w:rsid w:val="0067000A"/>
    <w:rsid w:val="00682878"/>
    <w:rsid w:val="00687643"/>
    <w:rsid w:val="006A2E86"/>
    <w:rsid w:val="006B1178"/>
    <w:rsid w:val="006D31BB"/>
    <w:rsid w:val="006E4AC9"/>
    <w:rsid w:val="00703D49"/>
    <w:rsid w:val="0072668D"/>
    <w:rsid w:val="007267A2"/>
    <w:rsid w:val="00732CAA"/>
    <w:rsid w:val="00770AE7"/>
    <w:rsid w:val="007770DD"/>
    <w:rsid w:val="00784104"/>
    <w:rsid w:val="007926E8"/>
    <w:rsid w:val="0079389E"/>
    <w:rsid w:val="007A0D4D"/>
    <w:rsid w:val="007A1879"/>
    <w:rsid w:val="007B081B"/>
    <w:rsid w:val="007B1E3F"/>
    <w:rsid w:val="007B2419"/>
    <w:rsid w:val="007C5B28"/>
    <w:rsid w:val="007D2D9F"/>
    <w:rsid w:val="007D4EDA"/>
    <w:rsid w:val="007D6455"/>
    <w:rsid w:val="007F7C49"/>
    <w:rsid w:val="0080017B"/>
    <w:rsid w:val="00805E53"/>
    <w:rsid w:val="008119FA"/>
    <w:rsid w:val="0081656D"/>
    <w:rsid w:val="00845E75"/>
    <w:rsid w:val="00846EAB"/>
    <w:rsid w:val="00846F85"/>
    <w:rsid w:val="00854516"/>
    <w:rsid w:val="0085458C"/>
    <w:rsid w:val="00855C5E"/>
    <w:rsid w:val="008733F4"/>
    <w:rsid w:val="00896F27"/>
    <w:rsid w:val="008A3311"/>
    <w:rsid w:val="008A3D05"/>
    <w:rsid w:val="008A42E0"/>
    <w:rsid w:val="008A761D"/>
    <w:rsid w:val="008B26CE"/>
    <w:rsid w:val="008B7769"/>
    <w:rsid w:val="009016AC"/>
    <w:rsid w:val="00902544"/>
    <w:rsid w:val="00912537"/>
    <w:rsid w:val="00914A32"/>
    <w:rsid w:val="00916E03"/>
    <w:rsid w:val="00934B3E"/>
    <w:rsid w:val="00946FEE"/>
    <w:rsid w:val="009548B3"/>
    <w:rsid w:val="009670E9"/>
    <w:rsid w:val="00973F49"/>
    <w:rsid w:val="009760DE"/>
    <w:rsid w:val="0098386D"/>
    <w:rsid w:val="0098528F"/>
    <w:rsid w:val="00992E5D"/>
    <w:rsid w:val="009A1284"/>
    <w:rsid w:val="009A32E4"/>
    <w:rsid w:val="009A6118"/>
    <w:rsid w:val="009B7397"/>
    <w:rsid w:val="009C39F5"/>
    <w:rsid w:val="009D2217"/>
    <w:rsid w:val="009D3147"/>
    <w:rsid w:val="009F1AF9"/>
    <w:rsid w:val="009F3CD6"/>
    <w:rsid w:val="00A334D2"/>
    <w:rsid w:val="00A518FC"/>
    <w:rsid w:val="00A52FA9"/>
    <w:rsid w:val="00A5343A"/>
    <w:rsid w:val="00A672CD"/>
    <w:rsid w:val="00A71086"/>
    <w:rsid w:val="00A914EC"/>
    <w:rsid w:val="00AC005A"/>
    <w:rsid w:val="00AC0BC4"/>
    <w:rsid w:val="00AD0048"/>
    <w:rsid w:val="00AD510A"/>
    <w:rsid w:val="00AD6C64"/>
    <w:rsid w:val="00AE44FC"/>
    <w:rsid w:val="00B07BC7"/>
    <w:rsid w:val="00B148BA"/>
    <w:rsid w:val="00B2448D"/>
    <w:rsid w:val="00B24D03"/>
    <w:rsid w:val="00B338BF"/>
    <w:rsid w:val="00B35038"/>
    <w:rsid w:val="00B547F8"/>
    <w:rsid w:val="00B56119"/>
    <w:rsid w:val="00B60522"/>
    <w:rsid w:val="00B63126"/>
    <w:rsid w:val="00B71180"/>
    <w:rsid w:val="00B77B16"/>
    <w:rsid w:val="00B80C12"/>
    <w:rsid w:val="00B846C0"/>
    <w:rsid w:val="00BC0690"/>
    <w:rsid w:val="00BC7AE9"/>
    <w:rsid w:val="00BE1D4A"/>
    <w:rsid w:val="00BE63F8"/>
    <w:rsid w:val="00BF524B"/>
    <w:rsid w:val="00C12274"/>
    <w:rsid w:val="00C2006C"/>
    <w:rsid w:val="00C249EE"/>
    <w:rsid w:val="00C2551B"/>
    <w:rsid w:val="00C26B78"/>
    <w:rsid w:val="00C27FAB"/>
    <w:rsid w:val="00C3353E"/>
    <w:rsid w:val="00C37879"/>
    <w:rsid w:val="00C40219"/>
    <w:rsid w:val="00C4573D"/>
    <w:rsid w:val="00C51831"/>
    <w:rsid w:val="00C526D1"/>
    <w:rsid w:val="00C57647"/>
    <w:rsid w:val="00C94BD4"/>
    <w:rsid w:val="00C97821"/>
    <w:rsid w:val="00CB1E0D"/>
    <w:rsid w:val="00CC0352"/>
    <w:rsid w:val="00CC6F8A"/>
    <w:rsid w:val="00CF48EB"/>
    <w:rsid w:val="00CF6BBE"/>
    <w:rsid w:val="00D03B49"/>
    <w:rsid w:val="00D03B7B"/>
    <w:rsid w:val="00D20926"/>
    <w:rsid w:val="00D40D1E"/>
    <w:rsid w:val="00D45AEF"/>
    <w:rsid w:val="00D50E35"/>
    <w:rsid w:val="00D55825"/>
    <w:rsid w:val="00D76B29"/>
    <w:rsid w:val="00D827CA"/>
    <w:rsid w:val="00D960B0"/>
    <w:rsid w:val="00DB0A55"/>
    <w:rsid w:val="00DB6623"/>
    <w:rsid w:val="00DB7AA2"/>
    <w:rsid w:val="00DC5B2D"/>
    <w:rsid w:val="00DD2F72"/>
    <w:rsid w:val="00E044BD"/>
    <w:rsid w:val="00E21BE6"/>
    <w:rsid w:val="00E25868"/>
    <w:rsid w:val="00E334DF"/>
    <w:rsid w:val="00E37622"/>
    <w:rsid w:val="00E42584"/>
    <w:rsid w:val="00E449F7"/>
    <w:rsid w:val="00E46797"/>
    <w:rsid w:val="00E5776D"/>
    <w:rsid w:val="00E610BF"/>
    <w:rsid w:val="00E70759"/>
    <w:rsid w:val="00E8207E"/>
    <w:rsid w:val="00E9169C"/>
    <w:rsid w:val="00E95F93"/>
    <w:rsid w:val="00EA0F64"/>
    <w:rsid w:val="00EC0171"/>
    <w:rsid w:val="00EC6508"/>
    <w:rsid w:val="00ED0C1F"/>
    <w:rsid w:val="00ED4821"/>
    <w:rsid w:val="00EE204F"/>
    <w:rsid w:val="00EF756D"/>
    <w:rsid w:val="00F018B9"/>
    <w:rsid w:val="00F1220C"/>
    <w:rsid w:val="00F35C4C"/>
    <w:rsid w:val="00F7528F"/>
    <w:rsid w:val="00F7778C"/>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uiPriority w:val="9"/>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92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paragraph-title">
    <w:name w:val="type-paragraph-title"/>
    <w:basedOn w:val="DefaultParagraphFont"/>
    <w:rsid w:val="00934B3E"/>
  </w:style>
  <w:style w:type="character" w:customStyle="1" w:styleId="Heading4Char">
    <w:name w:val="Heading 4 Char"/>
    <w:basedOn w:val="DefaultParagraphFont"/>
    <w:link w:val="Heading4"/>
    <w:uiPriority w:val="9"/>
    <w:rsid w:val="007926E8"/>
    <w:rPr>
      <w:rFonts w:ascii="Times New Roman" w:eastAsia="Times New Roman" w:hAnsi="Times New Roman" w:cs="Times New Roman"/>
      <w:b/>
      <w:bCs/>
      <w:sz w:val="24"/>
      <w:szCs w:val="24"/>
    </w:rPr>
  </w:style>
  <w:style w:type="character" w:customStyle="1" w:styleId="highlighttext">
    <w:name w:val="highlight__text"/>
    <w:basedOn w:val="DefaultParagraphFont"/>
    <w:rsid w:val="0085458C"/>
  </w:style>
  <w:style w:type="character" w:customStyle="1" w:styleId="highlight">
    <w:name w:val="highlight"/>
    <w:basedOn w:val="DefaultParagraphFont"/>
    <w:rsid w:val="0085458C"/>
  </w:style>
  <w:style w:type="paragraph" w:customStyle="1" w:styleId="TableParagraph">
    <w:name w:val="Table Paragraph"/>
    <w:basedOn w:val="Normal"/>
    <w:uiPriority w:val="1"/>
    <w:qFormat/>
    <w:rsid w:val="0085458C"/>
    <w:pPr>
      <w:widowControl w:val="0"/>
      <w:autoSpaceDE w:val="0"/>
      <w:autoSpaceDN w:val="0"/>
      <w:spacing w:after="0" w:line="240" w:lineRule="auto"/>
    </w:pPr>
    <w:rPr>
      <w:rFonts w:ascii="Arial" w:eastAsia="Arial" w:hAnsi="Arial" w:cs="Arial"/>
    </w:rPr>
  </w:style>
  <w:style w:type="character" w:customStyle="1" w:styleId="e24kjd">
    <w:name w:val="e24kjd"/>
    <w:basedOn w:val="DefaultParagraphFont"/>
    <w:rsid w:val="0085458C"/>
  </w:style>
  <w:style w:type="paragraph" w:customStyle="1" w:styleId="Standard">
    <w:name w:val="Standard"/>
    <w:rsid w:val="00BC06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55871259">
      <w:bodyDiv w:val="1"/>
      <w:marLeft w:val="0"/>
      <w:marRight w:val="0"/>
      <w:marTop w:val="0"/>
      <w:marBottom w:val="0"/>
      <w:divBdr>
        <w:top w:val="none" w:sz="0" w:space="0" w:color="auto"/>
        <w:left w:val="none" w:sz="0" w:space="0" w:color="auto"/>
        <w:bottom w:val="none" w:sz="0" w:space="0" w:color="auto"/>
        <w:right w:val="none" w:sz="0" w:space="0" w:color="auto"/>
      </w:divBdr>
    </w:div>
    <w:div w:id="1005128710">
      <w:bodyDiv w:val="1"/>
      <w:marLeft w:val="0"/>
      <w:marRight w:val="0"/>
      <w:marTop w:val="0"/>
      <w:marBottom w:val="0"/>
      <w:divBdr>
        <w:top w:val="none" w:sz="0" w:space="0" w:color="auto"/>
        <w:left w:val="none" w:sz="0" w:space="0" w:color="auto"/>
        <w:bottom w:val="none" w:sz="0" w:space="0" w:color="auto"/>
        <w:right w:val="none" w:sz="0" w:space="0" w:color="auto"/>
      </w:divBdr>
    </w:div>
    <w:div w:id="14909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E274-A96B-4F44-9C98-D430F88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49</Pages>
  <Words>17345</Words>
  <Characters>98870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Account</cp:lastModifiedBy>
  <cp:revision>234</cp:revision>
  <cp:lastPrinted>2019-06-21T06:24:00Z</cp:lastPrinted>
  <dcterms:created xsi:type="dcterms:W3CDTF">2015-11-17T05:09:00Z</dcterms:created>
  <dcterms:modified xsi:type="dcterms:W3CDTF">2022-11-12T11:41:00Z</dcterms:modified>
</cp:coreProperties>
</file>